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4F3E" w14:textId="1ABC3FF2" w:rsidR="0035675C" w:rsidRPr="00D6122E" w:rsidRDefault="009543A8">
      <w:pPr>
        <w:rPr>
          <w:b/>
          <w:bCs/>
          <w:sz w:val="32"/>
          <w:szCs w:val="32"/>
        </w:rPr>
      </w:pPr>
      <w:r>
        <w:rPr>
          <w:b/>
          <w:bCs/>
          <w:sz w:val="32"/>
          <w:szCs w:val="32"/>
        </w:rPr>
        <w:t>EQ</w:t>
      </w:r>
      <w:r w:rsidR="00680BFC">
        <w:rPr>
          <w:b/>
          <w:bCs/>
          <w:sz w:val="32"/>
          <w:szCs w:val="32"/>
        </w:rPr>
        <w:t xml:space="preserve">UALITY </w:t>
      </w:r>
      <w:r w:rsidR="008303CB">
        <w:rPr>
          <w:b/>
          <w:bCs/>
          <w:sz w:val="32"/>
          <w:szCs w:val="32"/>
        </w:rPr>
        <w:t xml:space="preserve">&amp; ANTI-DISCRIMINATION </w:t>
      </w:r>
      <w:r w:rsidR="00680BFC">
        <w:rPr>
          <w:b/>
          <w:bCs/>
          <w:sz w:val="32"/>
          <w:szCs w:val="32"/>
        </w:rPr>
        <w:t>POLICY</w:t>
      </w:r>
    </w:p>
    <w:p w14:paraId="4FE38EE3" w14:textId="278C2C89" w:rsidR="00D6122E" w:rsidRPr="0008654E" w:rsidRDefault="00730ED8" w:rsidP="00D6122E">
      <w:pPr>
        <w:autoSpaceDE w:val="0"/>
        <w:autoSpaceDN w:val="0"/>
        <w:adjustRightInd w:val="0"/>
        <w:spacing w:after="0" w:line="240" w:lineRule="auto"/>
        <w:rPr>
          <w:rFonts w:cstheme="minorHAnsi"/>
          <w:sz w:val="24"/>
          <w:szCs w:val="24"/>
        </w:rPr>
      </w:pPr>
      <w:r>
        <w:rPr>
          <w:rFonts w:cstheme="minorHAnsi"/>
          <w:sz w:val="24"/>
          <w:szCs w:val="24"/>
        </w:rPr>
        <w:t>Holywell Town</w:t>
      </w:r>
      <w:r w:rsidR="00D6122E" w:rsidRPr="0008654E">
        <w:rPr>
          <w:rFonts w:cstheme="minorHAnsi"/>
          <w:sz w:val="24"/>
          <w:szCs w:val="24"/>
        </w:rPr>
        <w:t xml:space="preserve"> Football Club is responsible for setting standards and values to apply throughout the </w:t>
      </w:r>
      <w:r w:rsidR="001561F7">
        <w:rPr>
          <w:rFonts w:cstheme="minorHAnsi"/>
          <w:sz w:val="24"/>
          <w:szCs w:val="24"/>
        </w:rPr>
        <w:t>C</w:t>
      </w:r>
      <w:r w:rsidR="00D6122E" w:rsidRPr="0008654E">
        <w:rPr>
          <w:rFonts w:cstheme="minorHAnsi"/>
          <w:sz w:val="24"/>
          <w:szCs w:val="24"/>
        </w:rPr>
        <w:t>lub at every level. Football belongs to and should be enjoyed by anyone who wants to participate in it.</w:t>
      </w:r>
    </w:p>
    <w:p w14:paraId="1BA4E53C" w14:textId="77777777" w:rsidR="00D6122E" w:rsidRPr="0008654E" w:rsidRDefault="00D6122E" w:rsidP="00B773B8">
      <w:pPr>
        <w:autoSpaceDE w:val="0"/>
        <w:autoSpaceDN w:val="0"/>
        <w:adjustRightInd w:val="0"/>
        <w:spacing w:after="0" w:line="240" w:lineRule="auto"/>
        <w:rPr>
          <w:rFonts w:cstheme="minorHAnsi"/>
          <w:sz w:val="24"/>
          <w:szCs w:val="24"/>
        </w:rPr>
      </w:pPr>
    </w:p>
    <w:p w14:paraId="4B1EE9AD" w14:textId="77777777" w:rsidR="005E2D6A" w:rsidRPr="0008654E" w:rsidRDefault="005E2D6A" w:rsidP="00B773B8">
      <w:pPr>
        <w:autoSpaceDE w:val="0"/>
        <w:autoSpaceDN w:val="0"/>
        <w:adjustRightInd w:val="0"/>
        <w:spacing w:after="0" w:line="240" w:lineRule="auto"/>
        <w:rPr>
          <w:rFonts w:cstheme="minorHAnsi"/>
          <w:b/>
          <w:bCs/>
          <w:sz w:val="24"/>
          <w:szCs w:val="24"/>
        </w:rPr>
      </w:pPr>
      <w:r w:rsidRPr="0008654E">
        <w:rPr>
          <w:rFonts w:cstheme="minorHAnsi"/>
          <w:b/>
          <w:bCs/>
          <w:sz w:val="24"/>
          <w:szCs w:val="24"/>
        </w:rPr>
        <w:t>Aim</w:t>
      </w:r>
    </w:p>
    <w:p w14:paraId="3B2E9C98" w14:textId="6817FECC" w:rsidR="00D6122E" w:rsidRPr="0008654E" w:rsidRDefault="00B773B8" w:rsidP="00B773B8">
      <w:pPr>
        <w:autoSpaceDE w:val="0"/>
        <w:autoSpaceDN w:val="0"/>
        <w:adjustRightInd w:val="0"/>
        <w:spacing w:after="0" w:line="240" w:lineRule="auto"/>
        <w:rPr>
          <w:rFonts w:cstheme="minorHAnsi"/>
          <w:sz w:val="24"/>
          <w:szCs w:val="24"/>
        </w:rPr>
      </w:pPr>
      <w:r w:rsidRPr="0008654E">
        <w:rPr>
          <w:rFonts w:cstheme="minorHAnsi"/>
          <w:sz w:val="24"/>
          <w:szCs w:val="24"/>
        </w:rPr>
        <w:t>Th</w:t>
      </w:r>
      <w:r w:rsidR="00F03B50">
        <w:rPr>
          <w:rFonts w:cstheme="minorHAnsi"/>
          <w:sz w:val="24"/>
          <w:szCs w:val="24"/>
        </w:rPr>
        <w:t>is policy aim</w:t>
      </w:r>
      <w:r w:rsidRPr="0008654E">
        <w:rPr>
          <w:rFonts w:cstheme="minorHAnsi"/>
          <w:sz w:val="24"/>
          <w:szCs w:val="24"/>
        </w:rPr>
        <w:t>s to</w:t>
      </w:r>
      <w:r w:rsidR="00A146BC" w:rsidRPr="0008654E">
        <w:rPr>
          <w:rFonts w:cstheme="minorHAnsi"/>
          <w:sz w:val="24"/>
          <w:szCs w:val="24"/>
        </w:rPr>
        <w:t xml:space="preserve"> </w:t>
      </w:r>
      <w:r w:rsidR="00B77C51" w:rsidRPr="0008654E">
        <w:rPr>
          <w:rFonts w:cstheme="minorHAnsi"/>
          <w:sz w:val="24"/>
          <w:szCs w:val="24"/>
        </w:rPr>
        <w:t>create an inclusive environment wh</w:t>
      </w:r>
      <w:r w:rsidR="0020666B" w:rsidRPr="0008654E">
        <w:rPr>
          <w:rFonts w:cstheme="minorHAnsi"/>
          <w:sz w:val="24"/>
          <w:szCs w:val="24"/>
        </w:rPr>
        <w:t>ere</w:t>
      </w:r>
      <w:r w:rsidR="00B77C51" w:rsidRPr="0008654E">
        <w:rPr>
          <w:rFonts w:cstheme="minorHAnsi"/>
          <w:sz w:val="24"/>
          <w:szCs w:val="24"/>
        </w:rPr>
        <w:t xml:space="preserve"> </w:t>
      </w:r>
      <w:r w:rsidR="0020666B" w:rsidRPr="0008654E">
        <w:rPr>
          <w:rFonts w:cstheme="minorHAnsi"/>
          <w:sz w:val="24"/>
          <w:szCs w:val="24"/>
        </w:rPr>
        <w:t>everyone is treated fairly and with respect and</w:t>
      </w:r>
      <w:r w:rsidR="00B77C51" w:rsidRPr="0008654E">
        <w:rPr>
          <w:rFonts w:cstheme="minorHAnsi"/>
          <w:sz w:val="24"/>
          <w:szCs w:val="24"/>
        </w:rPr>
        <w:t xml:space="preserve"> can </w:t>
      </w:r>
      <w:r w:rsidR="00A146BC" w:rsidRPr="0008654E">
        <w:rPr>
          <w:rFonts w:cstheme="minorHAnsi"/>
          <w:sz w:val="24"/>
          <w:szCs w:val="24"/>
        </w:rPr>
        <w:t>take part</w:t>
      </w:r>
      <w:r w:rsidR="001A34D8" w:rsidRPr="0008654E">
        <w:rPr>
          <w:rFonts w:cstheme="minorHAnsi"/>
          <w:sz w:val="24"/>
          <w:szCs w:val="24"/>
        </w:rPr>
        <w:t xml:space="preserve"> in</w:t>
      </w:r>
      <w:r w:rsidR="00A146BC" w:rsidRPr="0008654E">
        <w:rPr>
          <w:rFonts w:cstheme="minorHAnsi"/>
          <w:sz w:val="24"/>
          <w:szCs w:val="24"/>
        </w:rPr>
        <w:t xml:space="preserve"> and enjoy our activities</w:t>
      </w:r>
      <w:r w:rsidR="0020666B" w:rsidRPr="0008654E">
        <w:rPr>
          <w:rFonts w:cstheme="minorHAnsi"/>
          <w:sz w:val="24"/>
          <w:szCs w:val="24"/>
        </w:rPr>
        <w:t>.</w:t>
      </w:r>
      <w:r w:rsidR="001C352B" w:rsidRPr="0008654E">
        <w:rPr>
          <w:rFonts w:cstheme="minorHAnsi"/>
          <w:sz w:val="24"/>
          <w:szCs w:val="24"/>
        </w:rPr>
        <w:t xml:space="preserve"> It </w:t>
      </w:r>
      <w:r w:rsidR="001A4C6F" w:rsidRPr="0008654E">
        <w:rPr>
          <w:rFonts w:cstheme="minorHAnsi"/>
          <w:sz w:val="24"/>
          <w:szCs w:val="24"/>
        </w:rPr>
        <w:t>ensures</w:t>
      </w:r>
      <w:r w:rsidR="001C352B" w:rsidRPr="0008654E">
        <w:rPr>
          <w:rFonts w:cstheme="minorHAnsi"/>
          <w:sz w:val="24"/>
          <w:szCs w:val="24"/>
        </w:rPr>
        <w:t xml:space="preserve"> the </w:t>
      </w:r>
      <w:r w:rsidR="001561F7">
        <w:rPr>
          <w:rFonts w:cstheme="minorHAnsi"/>
          <w:sz w:val="24"/>
          <w:szCs w:val="24"/>
        </w:rPr>
        <w:t>C</w:t>
      </w:r>
      <w:r w:rsidR="001C352B" w:rsidRPr="0008654E">
        <w:rPr>
          <w:rFonts w:cstheme="minorHAnsi"/>
          <w:sz w:val="24"/>
          <w:szCs w:val="24"/>
        </w:rPr>
        <w:t>lub provides access and opportunities for all members of the community</w:t>
      </w:r>
      <w:r w:rsidR="00A70E3D" w:rsidRPr="0008654E">
        <w:rPr>
          <w:rFonts w:cstheme="minorHAnsi"/>
          <w:sz w:val="24"/>
          <w:szCs w:val="24"/>
        </w:rPr>
        <w:t>.</w:t>
      </w:r>
      <w:r w:rsidR="001C352B" w:rsidRPr="0008654E">
        <w:rPr>
          <w:rFonts w:cstheme="minorHAnsi"/>
          <w:sz w:val="24"/>
          <w:szCs w:val="24"/>
        </w:rPr>
        <w:t xml:space="preserve"> </w:t>
      </w:r>
    </w:p>
    <w:p w14:paraId="522B35F9" w14:textId="77777777" w:rsidR="00D6122E" w:rsidRPr="0008654E" w:rsidRDefault="00D6122E" w:rsidP="00B773B8">
      <w:pPr>
        <w:autoSpaceDE w:val="0"/>
        <w:autoSpaceDN w:val="0"/>
        <w:adjustRightInd w:val="0"/>
        <w:spacing w:after="0" w:line="240" w:lineRule="auto"/>
        <w:rPr>
          <w:rFonts w:cstheme="minorHAnsi"/>
          <w:sz w:val="24"/>
          <w:szCs w:val="24"/>
        </w:rPr>
      </w:pPr>
    </w:p>
    <w:p w14:paraId="47BCF1AC" w14:textId="54781734" w:rsidR="005E2D6A" w:rsidRPr="0008654E" w:rsidRDefault="005E2D6A" w:rsidP="00B773B8">
      <w:pPr>
        <w:autoSpaceDE w:val="0"/>
        <w:autoSpaceDN w:val="0"/>
        <w:adjustRightInd w:val="0"/>
        <w:spacing w:after="0" w:line="240" w:lineRule="auto"/>
        <w:rPr>
          <w:rFonts w:cstheme="minorHAnsi"/>
          <w:b/>
          <w:bCs/>
          <w:sz w:val="24"/>
          <w:szCs w:val="24"/>
        </w:rPr>
      </w:pPr>
      <w:r w:rsidRPr="0008654E">
        <w:rPr>
          <w:rFonts w:cstheme="minorHAnsi"/>
          <w:b/>
          <w:bCs/>
          <w:sz w:val="24"/>
          <w:szCs w:val="24"/>
        </w:rPr>
        <w:t>Implementation</w:t>
      </w:r>
    </w:p>
    <w:p w14:paraId="6820DD59" w14:textId="6AB89AE0" w:rsidR="00B773B8" w:rsidRPr="0008654E" w:rsidRDefault="00642B4F" w:rsidP="00B773B8">
      <w:pPr>
        <w:autoSpaceDE w:val="0"/>
        <w:autoSpaceDN w:val="0"/>
        <w:adjustRightInd w:val="0"/>
        <w:spacing w:after="0" w:line="240" w:lineRule="auto"/>
        <w:rPr>
          <w:rFonts w:cstheme="minorHAnsi"/>
          <w:sz w:val="24"/>
          <w:szCs w:val="24"/>
        </w:rPr>
      </w:pPr>
      <w:r w:rsidRPr="0008654E">
        <w:rPr>
          <w:rFonts w:cstheme="minorHAnsi"/>
          <w:sz w:val="24"/>
          <w:szCs w:val="24"/>
        </w:rPr>
        <w:t xml:space="preserve">A </w:t>
      </w:r>
      <w:r w:rsidR="001561F7">
        <w:rPr>
          <w:rFonts w:cstheme="minorHAnsi"/>
          <w:sz w:val="24"/>
          <w:szCs w:val="24"/>
        </w:rPr>
        <w:t>C</w:t>
      </w:r>
      <w:r w:rsidRPr="0008654E">
        <w:rPr>
          <w:rFonts w:cstheme="minorHAnsi"/>
          <w:sz w:val="24"/>
          <w:szCs w:val="24"/>
        </w:rPr>
        <w:t xml:space="preserve">lub </w:t>
      </w:r>
      <w:r w:rsidR="001561F7">
        <w:rPr>
          <w:rFonts w:cstheme="minorHAnsi"/>
          <w:sz w:val="24"/>
          <w:szCs w:val="24"/>
        </w:rPr>
        <w:t>O</w:t>
      </w:r>
      <w:r w:rsidRPr="0008654E">
        <w:rPr>
          <w:rFonts w:cstheme="minorHAnsi"/>
          <w:sz w:val="24"/>
          <w:szCs w:val="24"/>
        </w:rPr>
        <w:t xml:space="preserve">fficial will be </w:t>
      </w:r>
      <w:r w:rsidR="006C0F85" w:rsidRPr="0008654E">
        <w:rPr>
          <w:rFonts w:cstheme="minorHAnsi"/>
          <w:sz w:val="24"/>
          <w:szCs w:val="24"/>
        </w:rPr>
        <w:t xml:space="preserve">designated as an “Equality Champion” </w:t>
      </w:r>
      <w:r w:rsidRPr="0008654E">
        <w:rPr>
          <w:rFonts w:cstheme="minorHAnsi"/>
          <w:sz w:val="24"/>
          <w:szCs w:val="24"/>
        </w:rPr>
        <w:t xml:space="preserve">who </w:t>
      </w:r>
      <w:r w:rsidR="006C0F85" w:rsidRPr="0008654E">
        <w:rPr>
          <w:rFonts w:cstheme="minorHAnsi"/>
          <w:sz w:val="24"/>
          <w:szCs w:val="24"/>
        </w:rPr>
        <w:t>will be</w:t>
      </w:r>
      <w:r w:rsidRPr="0008654E">
        <w:rPr>
          <w:rFonts w:cstheme="minorHAnsi"/>
          <w:sz w:val="24"/>
          <w:szCs w:val="24"/>
        </w:rPr>
        <w:t xml:space="preserve"> responsible for the implementation of this policy</w:t>
      </w:r>
      <w:r w:rsidR="00C5101C" w:rsidRPr="0008654E">
        <w:rPr>
          <w:rFonts w:cstheme="minorHAnsi"/>
          <w:sz w:val="24"/>
          <w:szCs w:val="24"/>
        </w:rPr>
        <w:t xml:space="preserve"> and for achieving any equality related actions resulting from it</w:t>
      </w:r>
      <w:r w:rsidRPr="0008654E">
        <w:rPr>
          <w:rFonts w:cstheme="minorHAnsi"/>
          <w:sz w:val="24"/>
          <w:szCs w:val="24"/>
        </w:rPr>
        <w:t xml:space="preserve">. </w:t>
      </w:r>
      <w:r w:rsidR="002A7A1B" w:rsidRPr="0008654E">
        <w:rPr>
          <w:rFonts w:cstheme="minorHAnsi"/>
          <w:sz w:val="24"/>
          <w:szCs w:val="24"/>
        </w:rPr>
        <w:t>A member of the Board will</w:t>
      </w:r>
      <w:r w:rsidR="00241BFA" w:rsidRPr="0008654E">
        <w:rPr>
          <w:rFonts w:cstheme="minorHAnsi"/>
          <w:sz w:val="24"/>
          <w:szCs w:val="24"/>
        </w:rPr>
        <w:t xml:space="preserve"> </w:t>
      </w:r>
      <w:r w:rsidR="00FC7DD1" w:rsidRPr="0008654E">
        <w:rPr>
          <w:rFonts w:cstheme="minorHAnsi"/>
          <w:sz w:val="24"/>
          <w:szCs w:val="24"/>
        </w:rPr>
        <w:t xml:space="preserve">also </w:t>
      </w:r>
      <w:r w:rsidR="002A7A1B" w:rsidRPr="0008654E">
        <w:rPr>
          <w:rFonts w:cstheme="minorHAnsi"/>
          <w:sz w:val="24"/>
          <w:szCs w:val="24"/>
        </w:rPr>
        <w:t xml:space="preserve">be appointed as </w:t>
      </w:r>
      <w:r w:rsidR="00FC7DD1" w:rsidRPr="0008654E">
        <w:rPr>
          <w:rFonts w:cstheme="minorHAnsi"/>
          <w:sz w:val="24"/>
          <w:szCs w:val="24"/>
        </w:rPr>
        <w:t>an</w:t>
      </w:r>
      <w:r w:rsidR="00216164" w:rsidRPr="0008654E">
        <w:rPr>
          <w:rFonts w:cstheme="minorHAnsi"/>
          <w:sz w:val="24"/>
          <w:szCs w:val="24"/>
        </w:rPr>
        <w:t xml:space="preserve"> </w:t>
      </w:r>
      <w:r w:rsidR="002A7A1B" w:rsidRPr="0008654E">
        <w:rPr>
          <w:rFonts w:cstheme="minorHAnsi"/>
          <w:sz w:val="24"/>
          <w:szCs w:val="24"/>
        </w:rPr>
        <w:t xml:space="preserve">“Equality </w:t>
      </w:r>
      <w:r w:rsidR="00FC7DD1" w:rsidRPr="0008654E">
        <w:rPr>
          <w:rFonts w:cstheme="minorHAnsi"/>
          <w:sz w:val="24"/>
          <w:szCs w:val="24"/>
        </w:rPr>
        <w:t>lead</w:t>
      </w:r>
      <w:r w:rsidR="002A7A1B" w:rsidRPr="0008654E">
        <w:rPr>
          <w:rFonts w:cstheme="minorHAnsi"/>
          <w:sz w:val="24"/>
          <w:szCs w:val="24"/>
        </w:rPr>
        <w:t xml:space="preserve">” </w:t>
      </w:r>
      <w:r w:rsidR="005E5857" w:rsidRPr="0008654E">
        <w:rPr>
          <w:rFonts w:cstheme="minorHAnsi"/>
          <w:sz w:val="24"/>
          <w:szCs w:val="24"/>
        </w:rPr>
        <w:t>and will ensure that equality is included as an agenda item at Board meetings when appropriate</w:t>
      </w:r>
      <w:r w:rsidR="008E1227" w:rsidRPr="0008654E">
        <w:rPr>
          <w:rFonts w:cstheme="minorHAnsi"/>
          <w:sz w:val="24"/>
          <w:szCs w:val="24"/>
        </w:rPr>
        <w:t xml:space="preserve"> and that the Board </w:t>
      </w:r>
      <w:r w:rsidR="00B83B0F">
        <w:rPr>
          <w:rFonts w:cstheme="minorHAnsi"/>
          <w:sz w:val="24"/>
          <w:szCs w:val="24"/>
        </w:rPr>
        <w:t>considers equality issues</w:t>
      </w:r>
      <w:r w:rsidR="008E1227" w:rsidRPr="0008654E">
        <w:rPr>
          <w:rFonts w:cstheme="minorHAnsi"/>
          <w:sz w:val="24"/>
          <w:szCs w:val="24"/>
        </w:rPr>
        <w:t xml:space="preserve"> when making decisions.</w:t>
      </w:r>
    </w:p>
    <w:p w14:paraId="320B4FE0" w14:textId="6948C561" w:rsidR="005E2D6A" w:rsidRPr="0008654E" w:rsidRDefault="005E2D6A" w:rsidP="00B773B8">
      <w:pPr>
        <w:autoSpaceDE w:val="0"/>
        <w:autoSpaceDN w:val="0"/>
        <w:adjustRightInd w:val="0"/>
        <w:spacing w:after="0" w:line="240" w:lineRule="auto"/>
        <w:rPr>
          <w:rFonts w:cstheme="minorHAnsi"/>
          <w:sz w:val="24"/>
          <w:szCs w:val="24"/>
        </w:rPr>
      </w:pPr>
    </w:p>
    <w:p w14:paraId="63F4ED2D" w14:textId="77777777" w:rsidR="005E2D6A" w:rsidRPr="0008654E" w:rsidRDefault="005E2D6A" w:rsidP="005E2D6A">
      <w:pPr>
        <w:autoSpaceDE w:val="0"/>
        <w:autoSpaceDN w:val="0"/>
        <w:adjustRightInd w:val="0"/>
        <w:spacing w:after="0" w:line="240" w:lineRule="auto"/>
        <w:rPr>
          <w:rFonts w:cstheme="minorHAnsi"/>
          <w:b/>
          <w:bCs/>
          <w:sz w:val="24"/>
          <w:szCs w:val="24"/>
        </w:rPr>
      </w:pPr>
      <w:r w:rsidRPr="0008654E">
        <w:rPr>
          <w:rFonts w:cstheme="minorHAnsi"/>
          <w:b/>
          <w:bCs/>
          <w:sz w:val="24"/>
          <w:szCs w:val="24"/>
        </w:rPr>
        <w:t>Commitment</w:t>
      </w:r>
    </w:p>
    <w:p w14:paraId="27C8F893" w14:textId="6A3AA7C2" w:rsidR="005E2D6A" w:rsidRPr="0008654E" w:rsidRDefault="005E2D6A" w:rsidP="00B773B8">
      <w:pPr>
        <w:autoSpaceDE w:val="0"/>
        <w:autoSpaceDN w:val="0"/>
        <w:adjustRightInd w:val="0"/>
        <w:spacing w:after="0" w:line="240" w:lineRule="auto"/>
        <w:rPr>
          <w:rFonts w:cstheme="minorHAnsi"/>
          <w:sz w:val="24"/>
          <w:szCs w:val="24"/>
        </w:rPr>
      </w:pPr>
      <w:r w:rsidRPr="0008654E">
        <w:rPr>
          <w:rFonts w:cstheme="minorHAnsi"/>
          <w:sz w:val="24"/>
          <w:szCs w:val="24"/>
        </w:rPr>
        <w:t xml:space="preserve">Our commitment is to confront and eliminate all discrimination and to </w:t>
      </w:r>
      <w:r w:rsidR="006E2993" w:rsidRPr="0008654E">
        <w:rPr>
          <w:rFonts w:cstheme="minorHAnsi"/>
          <w:sz w:val="24"/>
          <w:szCs w:val="24"/>
        </w:rPr>
        <w:t>provide</w:t>
      </w:r>
      <w:r w:rsidRPr="0008654E">
        <w:rPr>
          <w:rFonts w:cstheme="minorHAnsi"/>
          <w:sz w:val="24"/>
          <w:szCs w:val="24"/>
        </w:rPr>
        <w:t xml:space="preserve"> equal opportunities</w:t>
      </w:r>
      <w:r w:rsidR="006E2993" w:rsidRPr="0008654E">
        <w:rPr>
          <w:rFonts w:cstheme="minorHAnsi"/>
          <w:sz w:val="24"/>
          <w:szCs w:val="24"/>
        </w:rPr>
        <w:t xml:space="preserve"> for all</w:t>
      </w:r>
      <w:r w:rsidRPr="0008654E">
        <w:rPr>
          <w:rFonts w:cstheme="minorHAnsi"/>
          <w:sz w:val="24"/>
          <w:szCs w:val="24"/>
        </w:rPr>
        <w:t>.</w:t>
      </w:r>
    </w:p>
    <w:p w14:paraId="13DC7D8D" w14:textId="0CC93443" w:rsidR="00B773B8" w:rsidRPr="0008654E" w:rsidRDefault="00B773B8" w:rsidP="00B773B8">
      <w:pPr>
        <w:autoSpaceDE w:val="0"/>
        <w:autoSpaceDN w:val="0"/>
        <w:adjustRightInd w:val="0"/>
        <w:spacing w:after="0" w:line="240" w:lineRule="auto"/>
        <w:rPr>
          <w:rFonts w:cstheme="minorHAnsi"/>
          <w:sz w:val="24"/>
          <w:szCs w:val="24"/>
        </w:rPr>
      </w:pPr>
    </w:p>
    <w:p w14:paraId="1DE69DFF" w14:textId="3D17BBF3" w:rsidR="00B773B8" w:rsidRPr="0008654E" w:rsidRDefault="00730ED8" w:rsidP="00B773B8">
      <w:pPr>
        <w:autoSpaceDE w:val="0"/>
        <w:autoSpaceDN w:val="0"/>
        <w:adjustRightInd w:val="0"/>
        <w:spacing w:after="0" w:line="240" w:lineRule="auto"/>
        <w:rPr>
          <w:rFonts w:cstheme="minorHAnsi"/>
          <w:sz w:val="24"/>
          <w:szCs w:val="24"/>
        </w:rPr>
      </w:pPr>
      <w:r>
        <w:rPr>
          <w:rFonts w:cstheme="minorHAnsi"/>
          <w:sz w:val="24"/>
          <w:szCs w:val="24"/>
        </w:rPr>
        <w:t xml:space="preserve">Holywell Town </w:t>
      </w:r>
      <w:r w:rsidR="00B773B8" w:rsidRPr="0008654E">
        <w:rPr>
          <w:rFonts w:cstheme="minorHAnsi"/>
          <w:sz w:val="24"/>
          <w:szCs w:val="24"/>
        </w:rPr>
        <w:t xml:space="preserve"> Football Club is committed to a policy of equal treatment of all </w:t>
      </w:r>
      <w:r w:rsidR="00D6122E" w:rsidRPr="0008654E">
        <w:rPr>
          <w:rFonts w:cstheme="minorHAnsi"/>
          <w:sz w:val="24"/>
          <w:szCs w:val="24"/>
        </w:rPr>
        <w:t xml:space="preserve">its </w:t>
      </w:r>
      <w:r w:rsidR="001561F7">
        <w:rPr>
          <w:rFonts w:cstheme="minorHAnsi"/>
          <w:sz w:val="24"/>
          <w:szCs w:val="24"/>
        </w:rPr>
        <w:t>M</w:t>
      </w:r>
      <w:r w:rsidR="00B773B8" w:rsidRPr="0008654E">
        <w:rPr>
          <w:rFonts w:cstheme="minorHAnsi"/>
          <w:sz w:val="24"/>
          <w:szCs w:val="24"/>
        </w:rPr>
        <w:t xml:space="preserve">embers and requires all members to abide and adhere to these policies and the requirements of the </w:t>
      </w:r>
      <w:hyperlink r:id="rId7" w:history="1">
        <w:r w:rsidR="00B773B8" w:rsidRPr="0008654E">
          <w:rPr>
            <w:rStyle w:val="Hyperlink"/>
            <w:rFonts w:cstheme="minorHAnsi"/>
            <w:sz w:val="24"/>
            <w:szCs w:val="24"/>
          </w:rPr>
          <w:t>Equality Act 2010.</w:t>
        </w:r>
      </w:hyperlink>
    </w:p>
    <w:p w14:paraId="0D12D82E" w14:textId="26FC27DE" w:rsidR="00B773B8" w:rsidRPr="0008654E" w:rsidRDefault="00B773B8" w:rsidP="00B773B8">
      <w:pPr>
        <w:autoSpaceDE w:val="0"/>
        <w:autoSpaceDN w:val="0"/>
        <w:adjustRightInd w:val="0"/>
        <w:spacing w:after="0" w:line="240" w:lineRule="auto"/>
        <w:rPr>
          <w:rFonts w:cstheme="minorHAnsi"/>
          <w:sz w:val="24"/>
          <w:szCs w:val="24"/>
        </w:rPr>
      </w:pPr>
    </w:p>
    <w:p w14:paraId="26778451" w14:textId="7D501DE4" w:rsidR="00B773B8" w:rsidRPr="0008654E" w:rsidRDefault="00730ED8" w:rsidP="00B773B8">
      <w:pPr>
        <w:autoSpaceDE w:val="0"/>
        <w:autoSpaceDN w:val="0"/>
        <w:adjustRightInd w:val="0"/>
        <w:spacing w:after="0" w:line="240" w:lineRule="auto"/>
        <w:rPr>
          <w:rFonts w:cstheme="minorHAnsi"/>
          <w:sz w:val="24"/>
          <w:szCs w:val="24"/>
        </w:rPr>
      </w:pPr>
      <w:r>
        <w:rPr>
          <w:rFonts w:cstheme="minorHAnsi"/>
          <w:sz w:val="24"/>
          <w:szCs w:val="24"/>
        </w:rPr>
        <w:t xml:space="preserve">Holywell Town </w:t>
      </w:r>
      <w:r w:rsidR="00B773B8" w:rsidRPr="0008654E">
        <w:rPr>
          <w:rFonts w:cstheme="minorHAnsi"/>
          <w:sz w:val="24"/>
          <w:szCs w:val="24"/>
        </w:rPr>
        <w:t xml:space="preserve">Football Club in all its activities will not discriminate or in any way, treat anyone less favourably on grounds of age, </w:t>
      </w:r>
      <w:r w:rsidR="00052631" w:rsidRPr="0008654E">
        <w:rPr>
          <w:rFonts w:cstheme="minorHAnsi"/>
          <w:sz w:val="24"/>
          <w:szCs w:val="24"/>
        </w:rPr>
        <w:t xml:space="preserve">ability or disability, gender, gender reassignment sex, </w:t>
      </w:r>
      <w:r w:rsidR="00B773B8" w:rsidRPr="0008654E">
        <w:rPr>
          <w:rFonts w:cstheme="minorHAnsi"/>
          <w:sz w:val="24"/>
          <w:szCs w:val="24"/>
        </w:rPr>
        <w:t xml:space="preserve">sexual orientation, marital status, </w:t>
      </w:r>
      <w:r w:rsidR="00052631" w:rsidRPr="0008654E">
        <w:rPr>
          <w:rFonts w:cstheme="minorHAnsi"/>
          <w:color w:val="282827"/>
          <w:sz w:val="24"/>
          <w:szCs w:val="24"/>
        </w:rPr>
        <w:t xml:space="preserve">ethnic, natural or social origin, </w:t>
      </w:r>
      <w:r w:rsidR="00052631" w:rsidRPr="0008654E">
        <w:rPr>
          <w:rFonts w:cstheme="minorHAnsi"/>
          <w:sz w:val="24"/>
          <w:szCs w:val="24"/>
        </w:rPr>
        <w:t xml:space="preserve">skin colour, </w:t>
      </w:r>
      <w:r w:rsidR="00B773B8" w:rsidRPr="0008654E">
        <w:rPr>
          <w:rFonts w:cstheme="minorHAnsi"/>
          <w:sz w:val="24"/>
          <w:szCs w:val="24"/>
        </w:rPr>
        <w:t>race,</w:t>
      </w:r>
      <w:r w:rsidR="00052631" w:rsidRPr="0008654E">
        <w:rPr>
          <w:rFonts w:cstheme="minorHAnsi"/>
          <w:sz w:val="24"/>
          <w:szCs w:val="24"/>
        </w:rPr>
        <w:t xml:space="preserve"> </w:t>
      </w:r>
      <w:r w:rsidR="00B773B8" w:rsidRPr="0008654E">
        <w:rPr>
          <w:rFonts w:cstheme="minorHAnsi"/>
          <w:sz w:val="24"/>
          <w:szCs w:val="24"/>
        </w:rPr>
        <w:t xml:space="preserve">religion or belief, </w:t>
      </w:r>
      <w:r w:rsidR="00052631" w:rsidRPr="0008654E">
        <w:rPr>
          <w:rFonts w:cstheme="minorHAnsi"/>
          <w:sz w:val="24"/>
          <w:szCs w:val="24"/>
        </w:rPr>
        <w:t>language, political opinion, or wealth.</w:t>
      </w:r>
    </w:p>
    <w:p w14:paraId="117CF7FD" w14:textId="77777777" w:rsidR="00B773B8" w:rsidRPr="0008654E" w:rsidRDefault="00B773B8" w:rsidP="00B773B8">
      <w:pPr>
        <w:autoSpaceDE w:val="0"/>
        <w:autoSpaceDN w:val="0"/>
        <w:adjustRightInd w:val="0"/>
        <w:spacing w:after="0" w:line="240" w:lineRule="auto"/>
        <w:rPr>
          <w:rFonts w:cstheme="minorHAnsi"/>
          <w:sz w:val="24"/>
          <w:szCs w:val="24"/>
        </w:rPr>
      </w:pPr>
    </w:p>
    <w:p w14:paraId="32922A3E" w14:textId="35FFF0D8" w:rsidR="00B773B8" w:rsidRPr="0008654E" w:rsidRDefault="00B773B8" w:rsidP="00B773B8">
      <w:pPr>
        <w:autoSpaceDE w:val="0"/>
        <w:autoSpaceDN w:val="0"/>
        <w:adjustRightInd w:val="0"/>
        <w:spacing w:after="0" w:line="240" w:lineRule="auto"/>
        <w:rPr>
          <w:rFonts w:cstheme="minorHAnsi"/>
          <w:sz w:val="24"/>
          <w:szCs w:val="24"/>
        </w:rPr>
      </w:pPr>
      <w:r w:rsidRPr="0008654E">
        <w:rPr>
          <w:rFonts w:cstheme="minorHAnsi"/>
          <w:sz w:val="24"/>
          <w:szCs w:val="24"/>
        </w:rPr>
        <w:t xml:space="preserve">The </w:t>
      </w:r>
      <w:r w:rsidR="00AF6A45">
        <w:rPr>
          <w:rFonts w:cstheme="minorHAnsi"/>
          <w:sz w:val="24"/>
          <w:szCs w:val="24"/>
        </w:rPr>
        <w:t>C</w:t>
      </w:r>
      <w:r w:rsidRPr="0008654E">
        <w:rPr>
          <w:rFonts w:cstheme="minorHAnsi"/>
          <w:sz w:val="24"/>
          <w:szCs w:val="24"/>
        </w:rPr>
        <w:t xml:space="preserve">lub will ensure it treats people fairly and with respect and that it will provide access and opportunities for all </w:t>
      </w:r>
      <w:r w:rsidR="00AF6A45">
        <w:rPr>
          <w:rFonts w:cstheme="minorHAnsi"/>
          <w:sz w:val="24"/>
          <w:szCs w:val="24"/>
        </w:rPr>
        <w:t>M</w:t>
      </w:r>
      <w:r w:rsidRPr="0008654E">
        <w:rPr>
          <w:rFonts w:cstheme="minorHAnsi"/>
          <w:sz w:val="24"/>
          <w:szCs w:val="24"/>
        </w:rPr>
        <w:t>embers of the community to take part in and enjoy its activities.</w:t>
      </w:r>
    </w:p>
    <w:p w14:paraId="0BBD934A" w14:textId="02C841D9" w:rsidR="00B773B8" w:rsidRPr="0008654E" w:rsidRDefault="00B773B8" w:rsidP="00B773B8">
      <w:pPr>
        <w:autoSpaceDE w:val="0"/>
        <w:autoSpaceDN w:val="0"/>
        <w:adjustRightInd w:val="0"/>
        <w:spacing w:after="0" w:line="240" w:lineRule="auto"/>
        <w:rPr>
          <w:rFonts w:cstheme="minorHAnsi"/>
          <w:sz w:val="24"/>
          <w:szCs w:val="24"/>
        </w:rPr>
      </w:pPr>
    </w:p>
    <w:p w14:paraId="5792CBA4" w14:textId="0597B1C9" w:rsidR="00B773B8" w:rsidRPr="0008654E" w:rsidRDefault="00730ED8" w:rsidP="00B773B8">
      <w:pPr>
        <w:autoSpaceDE w:val="0"/>
        <w:autoSpaceDN w:val="0"/>
        <w:adjustRightInd w:val="0"/>
        <w:spacing w:after="0" w:line="240" w:lineRule="auto"/>
        <w:rPr>
          <w:rFonts w:cstheme="minorHAnsi"/>
          <w:sz w:val="24"/>
          <w:szCs w:val="24"/>
        </w:rPr>
      </w:pPr>
      <w:r>
        <w:rPr>
          <w:rFonts w:cstheme="minorHAnsi"/>
          <w:sz w:val="24"/>
          <w:szCs w:val="24"/>
        </w:rPr>
        <w:t xml:space="preserve">Holywell Town </w:t>
      </w:r>
      <w:r w:rsidR="00B773B8" w:rsidRPr="0008654E">
        <w:rPr>
          <w:rFonts w:cstheme="minorHAnsi"/>
          <w:sz w:val="24"/>
          <w:szCs w:val="24"/>
        </w:rPr>
        <w:t xml:space="preserve">Football Club </w:t>
      </w:r>
      <w:r w:rsidR="00D41BEE" w:rsidRPr="0008654E">
        <w:rPr>
          <w:rFonts w:cstheme="minorHAnsi"/>
          <w:sz w:val="24"/>
          <w:szCs w:val="24"/>
        </w:rPr>
        <w:t xml:space="preserve">operates a </w:t>
      </w:r>
      <w:r w:rsidR="00FC6513" w:rsidRPr="0008654E">
        <w:rPr>
          <w:rFonts w:cstheme="minorHAnsi"/>
          <w:sz w:val="24"/>
          <w:szCs w:val="24"/>
        </w:rPr>
        <w:t>zero-tolerance</w:t>
      </w:r>
      <w:r w:rsidR="00D41BEE" w:rsidRPr="0008654E">
        <w:rPr>
          <w:rFonts w:cstheme="minorHAnsi"/>
          <w:sz w:val="24"/>
          <w:szCs w:val="24"/>
        </w:rPr>
        <w:t xml:space="preserve"> approach to discrimination </w:t>
      </w:r>
      <w:r w:rsidR="00E955AE" w:rsidRPr="0008654E">
        <w:rPr>
          <w:rFonts w:cstheme="minorHAnsi"/>
          <w:sz w:val="24"/>
          <w:szCs w:val="24"/>
        </w:rPr>
        <w:t xml:space="preserve">whether physical, emotional or verbal </w:t>
      </w:r>
      <w:r w:rsidR="00D41BEE" w:rsidRPr="0008654E">
        <w:rPr>
          <w:rFonts w:cstheme="minorHAnsi"/>
          <w:sz w:val="24"/>
          <w:szCs w:val="24"/>
        </w:rPr>
        <w:t xml:space="preserve">and </w:t>
      </w:r>
      <w:r w:rsidR="00B773B8" w:rsidRPr="0008654E">
        <w:rPr>
          <w:rFonts w:cstheme="minorHAnsi"/>
          <w:sz w:val="24"/>
          <w:szCs w:val="24"/>
        </w:rPr>
        <w:t>will not tolerate harassment, bullying, abuse or victimisation of an individual</w:t>
      </w:r>
      <w:r w:rsidR="00F86438" w:rsidRPr="0008654E">
        <w:rPr>
          <w:rFonts w:cstheme="minorHAnsi"/>
          <w:sz w:val="24"/>
          <w:szCs w:val="24"/>
        </w:rPr>
        <w:t xml:space="preserve"> </w:t>
      </w:r>
      <w:r w:rsidR="0079451B" w:rsidRPr="0008654E">
        <w:rPr>
          <w:rFonts w:cstheme="minorHAnsi"/>
          <w:sz w:val="24"/>
          <w:szCs w:val="24"/>
        </w:rPr>
        <w:t xml:space="preserve">or group of people </w:t>
      </w:r>
      <w:r w:rsidR="00F86438" w:rsidRPr="0008654E">
        <w:rPr>
          <w:rFonts w:cstheme="minorHAnsi"/>
          <w:sz w:val="24"/>
          <w:szCs w:val="24"/>
        </w:rPr>
        <w:t>on the</w:t>
      </w:r>
      <w:r w:rsidR="0005233A" w:rsidRPr="0008654E">
        <w:rPr>
          <w:rFonts w:cstheme="minorHAnsi"/>
          <w:sz w:val="24"/>
          <w:szCs w:val="24"/>
        </w:rPr>
        <w:t xml:space="preserve"> above</w:t>
      </w:r>
      <w:r w:rsidR="00F86438" w:rsidRPr="0008654E">
        <w:rPr>
          <w:rFonts w:cstheme="minorHAnsi"/>
          <w:sz w:val="24"/>
          <w:szCs w:val="24"/>
        </w:rPr>
        <w:t xml:space="preserve"> grounds</w:t>
      </w:r>
      <w:r w:rsidR="0005233A" w:rsidRPr="0008654E">
        <w:rPr>
          <w:rFonts w:cstheme="minorHAnsi"/>
          <w:sz w:val="24"/>
          <w:szCs w:val="24"/>
        </w:rPr>
        <w:t>.</w:t>
      </w:r>
      <w:r w:rsidR="00F86438" w:rsidRPr="0008654E">
        <w:rPr>
          <w:rFonts w:cstheme="minorHAnsi"/>
          <w:sz w:val="24"/>
          <w:szCs w:val="24"/>
        </w:rPr>
        <w:t xml:space="preserve"> </w:t>
      </w:r>
    </w:p>
    <w:p w14:paraId="6F1A47B7" w14:textId="5E3E17B0" w:rsidR="005C3C71" w:rsidRPr="0008654E" w:rsidRDefault="005C3C71" w:rsidP="00B773B8">
      <w:pPr>
        <w:autoSpaceDE w:val="0"/>
        <w:autoSpaceDN w:val="0"/>
        <w:adjustRightInd w:val="0"/>
        <w:spacing w:after="0" w:line="240" w:lineRule="auto"/>
        <w:rPr>
          <w:rFonts w:cstheme="minorHAnsi"/>
          <w:sz w:val="24"/>
          <w:szCs w:val="24"/>
        </w:rPr>
      </w:pPr>
    </w:p>
    <w:p w14:paraId="4AE8D8F6" w14:textId="4795464E" w:rsidR="005C3C71" w:rsidRPr="0008654E" w:rsidRDefault="00730ED8" w:rsidP="00092DB4">
      <w:pPr>
        <w:autoSpaceDE w:val="0"/>
        <w:autoSpaceDN w:val="0"/>
        <w:adjustRightInd w:val="0"/>
        <w:spacing w:after="0" w:line="240" w:lineRule="auto"/>
        <w:rPr>
          <w:rFonts w:cstheme="minorHAnsi"/>
          <w:sz w:val="24"/>
          <w:szCs w:val="24"/>
        </w:rPr>
      </w:pPr>
      <w:r>
        <w:rPr>
          <w:rFonts w:cstheme="minorHAnsi"/>
          <w:sz w:val="24"/>
          <w:szCs w:val="24"/>
        </w:rPr>
        <w:t xml:space="preserve">Holywell Town </w:t>
      </w:r>
      <w:r w:rsidR="005C3C71" w:rsidRPr="0008654E">
        <w:rPr>
          <w:rFonts w:cstheme="minorHAnsi"/>
          <w:sz w:val="24"/>
          <w:szCs w:val="24"/>
        </w:rPr>
        <w:t xml:space="preserve">Football Club commits itself to </w:t>
      </w:r>
      <w:r w:rsidR="00877979" w:rsidRPr="0008654E">
        <w:rPr>
          <w:rFonts w:cstheme="minorHAnsi"/>
          <w:sz w:val="24"/>
          <w:szCs w:val="24"/>
        </w:rPr>
        <w:t>take complain</w:t>
      </w:r>
      <w:r w:rsidR="00102676" w:rsidRPr="0008654E">
        <w:rPr>
          <w:rFonts w:cstheme="minorHAnsi"/>
          <w:sz w:val="24"/>
          <w:szCs w:val="24"/>
        </w:rPr>
        <w:t>t</w:t>
      </w:r>
      <w:r w:rsidR="00877979" w:rsidRPr="0008654E">
        <w:rPr>
          <w:rFonts w:cstheme="minorHAnsi"/>
          <w:sz w:val="24"/>
          <w:szCs w:val="24"/>
        </w:rPr>
        <w:t xml:space="preserve">s </w:t>
      </w:r>
      <w:r w:rsidR="0005233A" w:rsidRPr="0008654E">
        <w:rPr>
          <w:rFonts w:cstheme="minorHAnsi"/>
          <w:sz w:val="24"/>
          <w:szCs w:val="24"/>
        </w:rPr>
        <w:t>seriously and</w:t>
      </w:r>
      <w:r w:rsidR="001B3B12" w:rsidRPr="0008654E">
        <w:rPr>
          <w:rFonts w:cstheme="minorHAnsi"/>
          <w:sz w:val="24"/>
          <w:szCs w:val="24"/>
        </w:rPr>
        <w:t xml:space="preserve"> will</w:t>
      </w:r>
      <w:r w:rsidR="0005233A" w:rsidRPr="0008654E">
        <w:rPr>
          <w:rFonts w:cstheme="minorHAnsi"/>
          <w:sz w:val="24"/>
          <w:szCs w:val="24"/>
        </w:rPr>
        <w:t xml:space="preserve"> immediately investigate</w:t>
      </w:r>
      <w:r w:rsidR="00AE382B" w:rsidRPr="0008654E">
        <w:rPr>
          <w:rFonts w:cstheme="minorHAnsi"/>
          <w:sz w:val="24"/>
          <w:szCs w:val="24"/>
        </w:rPr>
        <w:t xml:space="preserve"> </w:t>
      </w:r>
      <w:r w:rsidR="005C3C71" w:rsidRPr="0008654E">
        <w:rPr>
          <w:rFonts w:cstheme="minorHAnsi"/>
          <w:sz w:val="24"/>
          <w:szCs w:val="24"/>
        </w:rPr>
        <w:t>any claims</w:t>
      </w:r>
      <w:r w:rsidR="00390373" w:rsidRPr="0008654E">
        <w:rPr>
          <w:rFonts w:cstheme="minorHAnsi"/>
          <w:sz w:val="24"/>
          <w:szCs w:val="24"/>
        </w:rPr>
        <w:t xml:space="preserve"> of discrimination on the above grounds</w:t>
      </w:r>
      <w:r w:rsidR="005C3C71" w:rsidRPr="0008654E">
        <w:rPr>
          <w:rFonts w:cstheme="minorHAnsi"/>
          <w:sz w:val="24"/>
          <w:szCs w:val="24"/>
        </w:rPr>
        <w:t xml:space="preserve"> when brought to its attention</w:t>
      </w:r>
      <w:r w:rsidR="00390373" w:rsidRPr="0008654E">
        <w:rPr>
          <w:rFonts w:cstheme="minorHAnsi"/>
          <w:sz w:val="24"/>
          <w:szCs w:val="24"/>
        </w:rPr>
        <w:t>, in whatever context it occurs.</w:t>
      </w:r>
      <w:r w:rsidR="00092DB4" w:rsidRPr="0008654E">
        <w:rPr>
          <w:rFonts w:cstheme="minorHAnsi"/>
          <w:sz w:val="24"/>
          <w:szCs w:val="24"/>
        </w:rPr>
        <w:t xml:space="preserve"> All complaints where necessary may be passed to external organisations, such as the police or football authorities.</w:t>
      </w:r>
      <w:r w:rsidR="005C3C71" w:rsidRPr="0008654E">
        <w:rPr>
          <w:rFonts w:cstheme="minorHAnsi"/>
          <w:sz w:val="24"/>
          <w:szCs w:val="24"/>
        </w:rPr>
        <w:t xml:space="preserve"> </w:t>
      </w:r>
      <w:r w:rsidR="004E5ABE" w:rsidRPr="0008654E">
        <w:rPr>
          <w:rFonts w:cstheme="minorHAnsi"/>
          <w:sz w:val="24"/>
          <w:szCs w:val="24"/>
        </w:rPr>
        <w:t>W</w:t>
      </w:r>
      <w:r w:rsidR="005C3C71" w:rsidRPr="0008654E">
        <w:rPr>
          <w:rFonts w:cstheme="minorHAnsi"/>
          <w:sz w:val="24"/>
          <w:szCs w:val="24"/>
        </w:rPr>
        <w:t xml:space="preserve">here found to be the case, </w:t>
      </w:r>
      <w:r w:rsidR="004E5ABE" w:rsidRPr="0008654E">
        <w:rPr>
          <w:rFonts w:cstheme="minorHAnsi"/>
          <w:sz w:val="24"/>
          <w:szCs w:val="24"/>
        </w:rPr>
        <w:t xml:space="preserve">appropriate immediate action </w:t>
      </w:r>
      <w:r w:rsidR="00350260" w:rsidRPr="0008654E">
        <w:rPr>
          <w:rFonts w:cstheme="minorHAnsi"/>
          <w:sz w:val="24"/>
          <w:szCs w:val="24"/>
        </w:rPr>
        <w:t xml:space="preserve">will be taken to stop such behaviour </w:t>
      </w:r>
      <w:r w:rsidR="005C3C71" w:rsidRPr="0008654E">
        <w:rPr>
          <w:rFonts w:cstheme="minorHAnsi"/>
          <w:sz w:val="24"/>
          <w:szCs w:val="24"/>
        </w:rPr>
        <w:t xml:space="preserve">and </w:t>
      </w:r>
      <w:r w:rsidR="00E5510E" w:rsidRPr="0008654E">
        <w:rPr>
          <w:rFonts w:cstheme="minorHAnsi"/>
          <w:sz w:val="24"/>
          <w:szCs w:val="24"/>
        </w:rPr>
        <w:t xml:space="preserve">any </w:t>
      </w:r>
      <w:r w:rsidR="00A85D7B" w:rsidRPr="0008654E">
        <w:rPr>
          <w:rFonts w:cstheme="minorHAnsi"/>
          <w:sz w:val="24"/>
          <w:szCs w:val="24"/>
        </w:rPr>
        <w:t xml:space="preserve">disciplinary </w:t>
      </w:r>
      <w:r w:rsidR="005C3C71" w:rsidRPr="0008654E">
        <w:rPr>
          <w:rFonts w:cstheme="minorHAnsi"/>
          <w:sz w:val="24"/>
          <w:szCs w:val="24"/>
        </w:rPr>
        <w:t xml:space="preserve">sanctions </w:t>
      </w:r>
      <w:r w:rsidR="005D4C62" w:rsidRPr="0008654E">
        <w:rPr>
          <w:rFonts w:cstheme="minorHAnsi"/>
          <w:sz w:val="24"/>
          <w:szCs w:val="24"/>
        </w:rPr>
        <w:t xml:space="preserve">will be </w:t>
      </w:r>
      <w:r w:rsidR="005C3C71" w:rsidRPr="0008654E">
        <w:rPr>
          <w:rFonts w:cstheme="minorHAnsi"/>
          <w:sz w:val="24"/>
          <w:szCs w:val="24"/>
        </w:rPr>
        <w:t>impose</w:t>
      </w:r>
      <w:r w:rsidR="00E5510E" w:rsidRPr="0008654E">
        <w:rPr>
          <w:rFonts w:cstheme="minorHAnsi"/>
          <w:sz w:val="24"/>
          <w:szCs w:val="24"/>
        </w:rPr>
        <w:t>d</w:t>
      </w:r>
      <w:r w:rsidR="005C3C71" w:rsidRPr="0008654E">
        <w:rPr>
          <w:rFonts w:cstheme="minorHAnsi"/>
          <w:sz w:val="24"/>
          <w:szCs w:val="24"/>
        </w:rPr>
        <w:t xml:space="preserve"> as appropriate</w:t>
      </w:r>
      <w:r w:rsidR="005D4C62" w:rsidRPr="0008654E">
        <w:rPr>
          <w:rFonts w:cstheme="minorHAnsi"/>
          <w:sz w:val="24"/>
          <w:szCs w:val="24"/>
        </w:rPr>
        <w:t>,</w:t>
      </w:r>
      <w:r w:rsidR="00B21570" w:rsidRPr="0008654E">
        <w:rPr>
          <w:rFonts w:cstheme="minorHAnsi"/>
          <w:sz w:val="24"/>
          <w:szCs w:val="24"/>
        </w:rPr>
        <w:t xml:space="preserve"> to hold perpetrators to account.</w:t>
      </w:r>
    </w:p>
    <w:p w14:paraId="4035F5CB" w14:textId="712339FF" w:rsidR="00B773B8" w:rsidRPr="0008654E" w:rsidRDefault="00B773B8" w:rsidP="00B773B8">
      <w:pPr>
        <w:autoSpaceDE w:val="0"/>
        <w:autoSpaceDN w:val="0"/>
        <w:adjustRightInd w:val="0"/>
        <w:spacing w:after="0" w:line="240" w:lineRule="auto"/>
        <w:rPr>
          <w:rFonts w:cstheme="minorHAnsi"/>
          <w:sz w:val="24"/>
          <w:szCs w:val="24"/>
        </w:rPr>
      </w:pPr>
    </w:p>
    <w:p w14:paraId="6F74CFE3" w14:textId="44B70390" w:rsidR="00B773B8" w:rsidRDefault="00730ED8" w:rsidP="00B773B8">
      <w:pPr>
        <w:autoSpaceDE w:val="0"/>
        <w:autoSpaceDN w:val="0"/>
        <w:adjustRightInd w:val="0"/>
        <w:spacing w:after="0" w:line="240" w:lineRule="auto"/>
        <w:rPr>
          <w:rFonts w:cstheme="minorHAnsi"/>
          <w:sz w:val="24"/>
          <w:szCs w:val="24"/>
        </w:rPr>
      </w:pPr>
      <w:r>
        <w:rPr>
          <w:rFonts w:cstheme="minorHAnsi"/>
          <w:sz w:val="24"/>
          <w:szCs w:val="24"/>
        </w:rPr>
        <w:t xml:space="preserve">Holywell Town </w:t>
      </w:r>
      <w:r w:rsidR="00B773B8" w:rsidRPr="0008654E">
        <w:rPr>
          <w:rFonts w:cstheme="minorHAnsi"/>
          <w:sz w:val="24"/>
          <w:szCs w:val="24"/>
        </w:rPr>
        <w:t>Football Club</w:t>
      </w:r>
      <w:r w:rsidR="001A3A1B" w:rsidRPr="0008654E">
        <w:rPr>
          <w:rFonts w:cstheme="minorHAnsi"/>
          <w:sz w:val="24"/>
          <w:szCs w:val="24"/>
        </w:rPr>
        <w:t xml:space="preserve"> are </w:t>
      </w:r>
      <w:r w:rsidR="005379B3" w:rsidRPr="0008654E">
        <w:rPr>
          <w:rFonts w:cstheme="minorHAnsi"/>
          <w:sz w:val="24"/>
          <w:szCs w:val="24"/>
        </w:rPr>
        <w:t>committed</w:t>
      </w:r>
      <w:r w:rsidR="00B773B8" w:rsidRPr="0008654E">
        <w:rPr>
          <w:rFonts w:cstheme="minorHAnsi"/>
          <w:sz w:val="24"/>
          <w:szCs w:val="24"/>
        </w:rPr>
        <w:t xml:space="preserve"> to </w:t>
      </w:r>
      <w:r w:rsidR="005379B3" w:rsidRPr="0008654E">
        <w:rPr>
          <w:rFonts w:cstheme="minorHAnsi"/>
          <w:sz w:val="24"/>
          <w:szCs w:val="24"/>
        </w:rPr>
        <w:t>providing</w:t>
      </w:r>
      <w:r w:rsidR="00B773B8" w:rsidRPr="0008654E">
        <w:rPr>
          <w:rFonts w:cstheme="minorHAnsi"/>
          <w:sz w:val="24"/>
          <w:szCs w:val="24"/>
        </w:rPr>
        <w:t xml:space="preserve"> ongoing training</w:t>
      </w:r>
      <w:r w:rsidR="00C160D8" w:rsidRPr="0008654E">
        <w:rPr>
          <w:rFonts w:cstheme="minorHAnsi"/>
          <w:sz w:val="24"/>
          <w:szCs w:val="24"/>
        </w:rPr>
        <w:t xml:space="preserve"> and </w:t>
      </w:r>
      <w:r w:rsidR="00B773B8" w:rsidRPr="0008654E">
        <w:rPr>
          <w:rFonts w:cstheme="minorHAnsi"/>
          <w:sz w:val="24"/>
          <w:szCs w:val="24"/>
        </w:rPr>
        <w:t>awareness</w:t>
      </w:r>
      <w:r w:rsidR="00B83B0F">
        <w:rPr>
          <w:rFonts w:cstheme="minorHAnsi"/>
          <w:sz w:val="24"/>
          <w:szCs w:val="24"/>
        </w:rPr>
        <w:t>-</w:t>
      </w:r>
      <w:r w:rsidR="00B773B8" w:rsidRPr="0008654E">
        <w:rPr>
          <w:rFonts w:cstheme="minorHAnsi"/>
          <w:sz w:val="24"/>
          <w:szCs w:val="24"/>
        </w:rPr>
        <w:t>raising events</w:t>
      </w:r>
      <w:r w:rsidR="006F326A">
        <w:rPr>
          <w:rFonts w:cstheme="minorHAnsi"/>
          <w:sz w:val="24"/>
          <w:szCs w:val="24"/>
        </w:rPr>
        <w:t>,</w:t>
      </w:r>
      <w:r w:rsidR="00B773B8" w:rsidRPr="0008654E">
        <w:rPr>
          <w:rFonts w:cstheme="minorHAnsi"/>
          <w:sz w:val="24"/>
          <w:szCs w:val="24"/>
        </w:rPr>
        <w:t xml:space="preserve"> to promote the eradication of discrimination and promote equality in football.</w:t>
      </w:r>
    </w:p>
    <w:p w14:paraId="3071A46B" w14:textId="77777777" w:rsidR="00730ED8" w:rsidRPr="0008654E" w:rsidRDefault="00730ED8" w:rsidP="00B773B8">
      <w:pPr>
        <w:autoSpaceDE w:val="0"/>
        <w:autoSpaceDN w:val="0"/>
        <w:adjustRightInd w:val="0"/>
        <w:spacing w:after="0" w:line="240" w:lineRule="auto"/>
        <w:rPr>
          <w:rFonts w:cstheme="minorHAnsi"/>
          <w:sz w:val="24"/>
          <w:szCs w:val="24"/>
        </w:rPr>
      </w:pPr>
    </w:p>
    <w:p w14:paraId="692FC4FB" w14:textId="3C10945D" w:rsidR="001A7592" w:rsidRDefault="00730ED8" w:rsidP="00B773B8">
      <w:pPr>
        <w:autoSpaceDE w:val="0"/>
        <w:autoSpaceDN w:val="0"/>
        <w:adjustRightInd w:val="0"/>
        <w:spacing w:after="0" w:line="240" w:lineRule="auto"/>
        <w:rPr>
          <w:rFonts w:cstheme="minorHAnsi"/>
          <w:sz w:val="24"/>
          <w:szCs w:val="24"/>
        </w:rPr>
      </w:pPr>
      <w:r>
        <w:rPr>
          <w:rFonts w:cstheme="minorHAnsi"/>
          <w:sz w:val="24"/>
          <w:szCs w:val="24"/>
        </w:rPr>
        <w:lastRenderedPageBreak/>
        <w:t xml:space="preserve">Holywell Town </w:t>
      </w:r>
      <w:r w:rsidR="00E33636">
        <w:rPr>
          <w:rFonts w:cstheme="minorHAnsi"/>
          <w:sz w:val="24"/>
          <w:szCs w:val="24"/>
        </w:rPr>
        <w:t xml:space="preserve">Football Club will </w:t>
      </w:r>
      <w:r w:rsidR="00E33636" w:rsidRPr="00E33636">
        <w:rPr>
          <w:rFonts w:cstheme="minorHAnsi"/>
          <w:sz w:val="24"/>
          <w:szCs w:val="24"/>
        </w:rPr>
        <w:t xml:space="preserve">monitor the </w:t>
      </w:r>
      <w:r w:rsidR="00E33636">
        <w:rPr>
          <w:rFonts w:cstheme="minorHAnsi"/>
          <w:sz w:val="24"/>
          <w:szCs w:val="24"/>
        </w:rPr>
        <w:t>representations</w:t>
      </w:r>
      <w:r w:rsidR="00E33636" w:rsidRPr="00E33636">
        <w:rPr>
          <w:rFonts w:cstheme="minorHAnsi"/>
          <w:sz w:val="24"/>
          <w:szCs w:val="24"/>
        </w:rPr>
        <w:t xml:space="preserve"> of the </w:t>
      </w:r>
      <w:r w:rsidR="00BB629C">
        <w:rPr>
          <w:rFonts w:cstheme="minorHAnsi"/>
          <w:sz w:val="24"/>
          <w:szCs w:val="24"/>
        </w:rPr>
        <w:t>club</w:t>
      </w:r>
      <w:r w:rsidR="00513D83">
        <w:rPr>
          <w:rFonts w:cstheme="minorHAnsi"/>
          <w:sz w:val="24"/>
          <w:szCs w:val="24"/>
        </w:rPr>
        <w:t>'</w:t>
      </w:r>
      <w:r w:rsidR="00BB629C">
        <w:rPr>
          <w:rFonts w:cstheme="minorHAnsi"/>
          <w:sz w:val="24"/>
          <w:szCs w:val="24"/>
        </w:rPr>
        <w:t>s officers and members</w:t>
      </w:r>
      <w:r w:rsidR="00E33636" w:rsidRPr="00E33636">
        <w:rPr>
          <w:rFonts w:cstheme="minorHAnsi"/>
          <w:sz w:val="24"/>
          <w:szCs w:val="24"/>
        </w:rPr>
        <w:t xml:space="preserve"> regarding information such as age, gender, ethnic</w:t>
      </w:r>
      <w:r w:rsidR="00B41FE2">
        <w:rPr>
          <w:rFonts w:cstheme="minorHAnsi"/>
          <w:sz w:val="24"/>
          <w:szCs w:val="24"/>
        </w:rPr>
        <w:t>ity</w:t>
      </w:r>
      <w:r w:rsidR="00E33636" w:rsidRPr="00E33636">
        <w:rPr>
          <w:rFonts w:cstheme="minorHAnsi"/>
          <w:sz w:val="24"/>
          <w:szCs w:val="24"/>
        </w:rPr>
        <w:t xml:space="preserve">, sexual orientation, religion or belief, and disability </w:t>
      </w:r>
      <w:r w:rsidR="00EE0481" w:rsidRPr="0008654E">
        <w:rPr>
          <w:rFonts w:cstheme="minorHAnsi"/>
          <w:sz w:val="24"/>
          <w:szCs w:val="24"/>
        </w:rPr>
        <w:t>and will take positive action where under</w:t>
      </w:r>
      <w:r w:rsidR="00513D83">
        <w:rPr>
          <w:rFonts w:cstheme="minorHAnsi"/>
          <w:sz w:val="24"/>
          <w:szCs w:val="24"/>
        </w:rPr>
        <w:t>-</w:t>
      </w:r>
      <w:r w:rsidR="00EE0481" w:rsidRPr="0008654E">
        <w:rPr>
          <w:rFonts w:cstheme="minorHAnsi"/>
          <w:sz w:val="24"/>
          <w:szCs w:val="24"/>
        </w:rPr>
        <w:t>representation and or inequalities exist</w:t>
      </w:r>
      <w:r w:rsidR="00E33636" w:rsidRPr="00E33636">
        <w:rPr>
          <w:rFonts w:cstheme="minorHAnsi"/>
          <w:sz w:val="24"/>
          <w:szCs w:val="24"/>
        </w:rPr>
        <w:t xml:space="preserve"> in meeting the aims and commitments set out in the equality policy. Monitoring will also include assessing how the </w:t>
      </w:r>
      <w:r w:rsidR="00B41FE2">
        <w:rPr>
          <w:rFonts w:cstheme="minorHAnsi"/>
          <w:sz w:val="24"/>
          <w:szCs w:val="24"/>
        </w:rPr>
        <w:t xml:space="preserve">commitments </w:t>
      </w:r>
      <w:r w:rsidR="00632DBE">
        <w:rPr>
          <w:rFonts w:cstheme="minorHAnsi"/>
          <w:sz w:val="24"/>
          <w:szCs w:val="24"/>
        </w:rPr>
        <w:t xml:space="preserve">in the </w:t>
      </w:r>
      <w:r w:rsidR="00E33636" w:rsidRPr="00E33636">
        <w:rPr>
          <w:rFonts w:cstheme="minorHAnsi"/>
          <w:sz w:val="24"/>
          <w:szCs w:val="24"/>
        </w:rPr>
        <w:t>equality policy, are working in practice, reviewing them annually, considering and taking action to address any issues</w:t>
      </w:r>
      <w:r w:rsidR="00632DBE">
        <w:rPr>
          <w:rFonts w:cstheme="minorHAnsi"/>
          <w:sz w:val="24"/>
          <w:szCs w:val="24"/>
        </w:rPr>
        <w:t xml:space="preserve"> that arise.</w:t>
      </w:r>
    </w:p>
    <w:p w14:paraId="40266DB7" w14:textId="77777777" w:rsidR="001A7592" w:rsidRDefault="001A7592" w:rsidP="00B773B8">
      <w:pPr>
        <w:autoSpaceDE w:val="0"/>
        <w:autoSpaceDN w:val="0"/>
        <w:adjustRightInd w:val="0"/>
        <w:spacing w:after="0" w:line="240" w:lineRule="auto"/>
        <w:rPr>
          <w:rFonts w:cstheme="minorHAnsi"/>
          <w:sz w:val="24"/>
          <w:szCs w:val="24"/>
        </w:rPr>
      </w:pPr>
    </w:p>
    <w:p w14:paraId="15DC3652" w14:textId="74A1666B" w:rsidR="001A7592" w:rsidRDefault="00730ED8" w:rsidP="00B773B8">
      <w:pPr>
        <w:autoSpaceDE w:val="0"/>
        <w:autoSpaceDN w:val="0"/>
        <w:adjustRightInd w:val="0"/>
        <w:spacing w:after="0" w:line="240" w:lineRule="auto"/>
        <w:rPr>
          <w:rFonts w:cstheme="minorHAnsi"/>
          <w:sz w:val="24"/>
          <w:szCs w:val="24"/>
        </w:rPr>
      </w:pPr>
      <w:r>
        <w:rPr>
          <w:rFonts w:cstheme="minorHAnsi"/>
          <w:sz w:val="24"/>
          <w:szCs w:val="24"/>
        </w:rPr>
        <w:t xml:space="preserve">Holywell Town </w:t>
      </w:r>
      <w:r w:rsidR="001A7592">
        <w:rPr>
          <w:rFonts w:cstheme="minorHAnsi"/>
          <w:sz w:val="24"/>
          <w:szCs w:val="24"/>
        </w:rPr>
        <w:t xml:space="preserve">Football Club will </w:t>
      </w:r>
      <w:r w:rsidR="001A7592" w:rsidRPr="00FF5821">
        <w:rPr>
          <w:rFonts w:cstheme="minorHAnsi"/>
          <w:sz w:val="24"/>
          <w:szCs w:val="24"/>
        </w:rPr>
        <w:t xml:space="preserve">review employment practices and procedures </w:t>
      </w:r>
      <w:r w:rsidR="001A7592">
        <w:rPr>
          <w:rFonts w:cstheme="minorHAnsi"/>
          <w:sz w:val="24"/>
          <w:szCs w:val="24"/>
        </w:rPr>
        <w:t xml:space="preserve">frequently </w:t>
      </w:r>
      <w:r w:rsidR="001A7592" w:rsidRPr="00FF5821">
        <w:rPr>
          <w:rFonts w:cstheme="minorHAnsi"/>
          <w:sz w:val="24"/>
          <w:szCs w:val="24"/>
        </w:rPr>
        <w:t xml:space="preserve">to ensure </w:t>
      </w:r>
      <w:proofErr w:type="gramStart"/>
      <w:r w:rsidR="001A7592" w:rsidRPr="00FF5821">
        <w:rPr>
          <w:rFonts w:cstheme="minorHAnsi"/>
          <w:sz w:val="24"/>
          <w:szCs w:val="24"/>
        </w:rPr>
        <w:t>fairness, and</w:t>
      </w:r>
      <w:proofErr w:type="gramEnd"/>
      <w:r w:rsidR="001A7592" w:rsidRPr="00FF5821">
        <w:rPr>
          <w:rFonts w:cstheme="minorHAnsi"/>
          <w:sz w:val="24"/>
          <w:szCs w:val="24"/>
        </w:rPr>
        <w:t xml:space="preserve"> also update </w:t>
      </w:r>
      <w:r w:rsidR="001A7592">
        <w:rPr>
          <w:rFonts w:cstheme="minorHAnsi"/>
          <w:sz w:val="24"/>
          <w:szCs w:val="24"/>
        </w:rPr>
        <w:t xml:space="preserve">all </w:t>
      </w:r>
      <w:r w:rsidR="001A7592" w:rsidRPr="00FF5821">
        <w:rPr>
          <w:rFonts w:cstheme="minorHAnsi"/>
          <w:sz w:val="24"/>
          <w:szCs w:val="24"/>
        </w:rPr>
        <w:t>polic</w:t>
      </w:r>
      <w:r w:rsidR="001A7592">
        <w:rPr>
          <w:rFonts w:cstheme="minorHAnsi"/>
          <w:sz w:val="24"/>
          <w:szCs w:val="24"/>
        </w:rPr>
        <w:t>ies</w:t>
      </w:r>
      <w:r w:rsidR="001A7592" w:rsidRPr="00FF5821">
        <w:rPr>
          <w:rFonts w:cstheme="minorHAnsi"/>
          <w:sz w:val="24"/>
          <w:szCs w:val="24"/>
        </w:rPr>
        <w:t xml:space="preserve"> to take account of changes in the law</w:t>
      </w:r>
      <w:r w:rsidR="001A7592">
        <w:rPr>
          <w:rFonts w:cstheme="minorHAnsi"/>
          <w:sz w:val="24"/>
          <w:szCs w:val="24"/>
        </w:rPr>
        <w:t>.</w:t>
      </w:r>
    </w:p>
    <w:p w14:paraId="74414EE9" w14:textId="087D3BFB" w:rsidR="00C20058" w:rsidRDefault="00C20058" w:rsidP="00B773B8">
      <w:pPr>
        <w:autoSpaceDE w:val="0"/>
        <w:autoSpaceDN w:val="0"/>
        <w:adjustRightInd w:val="0"/>
        <w:spacing w:after="0" w:line="240" w:lineRule="auto"/>
        <w:rPr>
          <w:rFonts w:cstheme="minorHAnsi"/>
          <w:sz w:val="24"/>
          <w:szCs w:val="24"/>
        </w:rPr>
      </w:pPr>
    </w:p>
    <w:p w14:paraId="63DEAE74" w14:textId="77777777" w:rsidR="004C7A40" w:rsidRDefault="004C7A40" w:rsidP="004C7A40">
      <w:pPr>
        <w:autoSpaceDE w:val="0"/>
        <w:autoSpaceDN w:val="0"/>
        <w:adjustRightInd w:val="0"/>
        <w:spacing w:after="0" w:line="240" w:lineRule="auto"/>
        <w:rPr>
          <w:rFonts w:cstheme="minorHAnsi"/>
          <w:sz w:val="24"/>
          <w:szCs w:val="24"/>
        </w:rPr>
      </w:pPr>
      <w:r w:rsidRPr="00B773B8">
        <w:rPr>
          <w:rFonts w:cstheme="minorHAnsi"/>
          <w:sz w:val="24"/>
          <w:szCs w:val="24"/>
        </w:rPr>
        <w:t>This policy is fully supported by the Club</w:t>
      </w:r>
      <w:r>
        <w:rPr>
          <w:rFonts w:cstheme="minorHAnsi"/>
          <w:sz w:val="24"/>
          <w:szCs w:val="24"/>
        </w:rPr>
        <w:t xml:space="preserve">s Board and </w:t>
      </w:r>
      <w:r w:rsidRPr="00B773B8">
        <w:rPr>
          <w:rFonts w:cstheme="minorHAnsi"/>
          <w:sz w:val="24"/>
          <w:szCs w:val="24"/>
        </w:rPr>
        <w:t>Officers</w:t>
      </w:r>
      <w:r>
        <w:rPr>
          <w:rFonts w:cstheme="minorHAnsi"/>
          <w:sz w:val="24"/>
          <w:szCs w:val="24"/>
        </w:rPr>
        <w:t>.</w:t>
      </w:r>
    </w:p>
    <w:p w14:paraId="144ADB36" w14:textId="77777777" w:rsidR="004C7A40" w:rsidRDefault="004C7A40" w:rsidP="00B773B8">
      <w:pPr>
        <w:autoSpaceDE w:val="0"/>
        <w:autoSpaceDN w:val="0"/>
        <w:adjustRightInd w:val="0"/>
        <w:spacing w:after="0" w:line="240" w:lineRule="auto"/>
        <w:rPr>
          <w:rFonts w:cstheme="minorHAnsi"/>
          <w:sz w:val="24"/>
          <w:szCs w:val="24"/>
        </w:rPr>
      </w:pPr>
    </w:p>
    <w:p w14:paraId="24E53E43" w14:textId="098F99EC" w:rsidR="003500BD" w:rsidRDefault="00C20058" w:rsidP="00B773B8">
      <w:pPr>
        <w:autoSpaceDE w:val="0"/>
        <w:autoSpaceDN w:val="0"/>
        <w:adjustRightInd w:val="0"/>
        <w:spacing w:after="0" w:line="240" w:lineRule="auto"/>
        <w:rPr>
          <w:rFonts w:cstheme="minorHAnsi"/>
          <w:sz w:val="24"/>
          <w:szCs w:val="24"/>
        </w:rPr>
      </w:pPr>
      <w:r>
        <w:rPr>
          <w:rFonts w:cstheme="minorHAnsi"/>
          <w:sz w:val="24"/>
          <w:szCs w:val="24"/>
        </w:rPr>
        <w:t xml:space="preserve">Policy </w:t>
      </w:r>
      <w:r w:rsidR="007365C7">
        <w:rPr>
          <w:rFonts w:cstheme="minorHAnsi"/>
          <w:sz w:val="24"/>
          <w:szCs w:val="24"/>
        </w:rPr>
        <w:t xml:space="preserve">approval </w:t>
      </w:r>
      <w:r w:rsidR="00102D7A">
        <w:rPr>
          <w:rFonts w:cstheme="minorHAnsi"/>
          <w:sz w:val="24"/>
          <w:szCs w:val="24"/>
        </w:rPr>
        <w:t>date:</w:t>
      </w:r>
      <w:r w:rsidR="007365C7">
        <w:rPr>
          <w:rFonts w:cstheme="minorHAnsi"/>
          <w:sz w:val="24"/>
          <w:szCs w:val="24"/>
        </w:rPr>
        <w:t xml:space="preserve"> </w:t>
      </w:r>
      <w:r w:rsidR="000F46E6">
        <w:rPr>
          <w:rFonts w:cstheme="minorHAnsi"/>
          <w:b/>
          <w:bCs/>
          <w:i/>
          <w:iCs/>
          <w:sz w:val="24"/>
          <w:szCs w:val="24"/>
          <w:u w:val="single"/>
        </w:rPr>
        <w:t>12</w:t>
      </w:r>
      <w:r w:rsidR="000F46E6" w:rsidRPr="000F46E6">
        <w:rPr>
          <w:rFonts w:cstheme="minorHAnsi"/>
          <w:b/>
          <w:bCs/>
          <w:i/>
          <w:iCs/>
          <w:sz w:val="24"/>
          <w:szCs w:val="24"/>
          <w:u w:val="single"/>
          <w:vertAlign w:val="superscript"/>
        </w:rPr>
        <w:t>th</w:t>
      </w:r>
      <w:r w:rsidR="000F46E6">
        <w:rPr>
          <w:rFonts w:cstheme="minorHAnsi"/>
          <w:b/>
          <w:bCs/>
          <w:i/>
          <w:iCs/>
          <w:sz w:val="24"/>
          <w:szCs w:val="24"/>
          <w:u w:val="single"/>
        </w:rPr>
        <w:t xml:space="preserve"> November</w:t>
      </w:r>
      <w:r w:rsidR="00730ED8" w:rsidRPr="00730ED8">
        <w:rPr>
          <w:rFonts w:cstheme="minorHAnsi"/>
          <w:b/>
          <w:bCs/>
          <w:i/>
          <w:iCs/>
          <w:sz w:val="24"/>
          <w:szCs w:val="24"/>
          <w:u w:val="single"/>
        </w:rPr>
        <w:t xml:space="preserve"> 2025</w:t>
      </w:r>
    </w:p>
    <w:p w14:paraId="3FF289CC" w14:textId="44152A96" w:rsidR="003500BD" w:rsidRDefault="003500BD" w:rsidP="00B773B8">
      <w:pPr>
        <w:autoSpaceDE w:val="0"/>
        <w:autoSpaceDN w:val="0"/>
        <w:adjustRightInd w:val="0"/>
        <w:spacing w:after="0" w:line="240" w:lineRule="auto"/>
        <w:rPr>
          <w:rFonts w:cstheme="minorHAnsi"/>
          <w:sz w:val="24"/>
          <w:szCs w:val="24"/>
        </w:rPr>
      </w:pPr>
      <w:r>
        <w:rPr>
          <w:rFonts w:cstheme="minorHAnsi"/>
          <w:sz w:val="24"/>
          <w:szCs w:val="24"/>
        </w:rPr>
        <w:t>___________________________________________________________________________</w:t>
      </w:r>
    </w:p>
    <w:p w14:paraId="2BE775A4" w14:textId="77777777" w:rsidR="003500BD" w:rsidRPr="003500BD" w:rsidRDefault="003500BD" w:rsidP="000A2172">
      <w:pPr>
        <w:pStyle w:val="Default"/>
        <w:rPr>
          <w:rFonts w:asciiTheme="minorHAnsi" w:hAnsiTheme="minorHAnsi" w:cstheme="minorHAnsi"/>
          <w:sz w:val="20"/>
          <w:szCs w:val="20"/>
        </w:rPr>
      </w:pPr>
    </w:p>
    <w:p w14:paraId="4A420628" w14:textId="65371CBE"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APPENDIX – Relevant legislation and forms of unacceptable discrimination</w:t>
      </w:r>
    </w:p>
    <w:p w14:paraId="61F2FCB4" w14:textId="00A2EDD5"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p>
    <w:p w14:paraId="41D56CDE" w14:textId="77777777"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 xml:space="preserve">Discrimination has been legally defined through the Equality Act 2010. </w:t>
      </w:r>
    </w:p>
    <w:p w14:paraId="33BE5492" w14:textId="4068680F" w:rsid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In April 2010, the Equality Act 2010 received Royal Assent. The Equality Act 2010 is a law which harmonised where possible, and in some cases extended, protection from discrimination. It applies throughout the UK and </w:t>
      </w:r>
      <w:proofErr w:type="gramStart"/>
      <w:r w:rsidRPr="00C0338A">
        <w:rPr>
          <w:rFonts w:ascii="Calibri" w:hAnsi="Calibri" w:cs="Calibri"/>
          <w:color w:val="000000"/>
        </w:rPr>
        <w:t>came</w:t>
      </w:r>
      <w:proofErr w:type="gramEnd"/>
      <w:r w:rsidRPr="00C0338A">
        <w:rPr>
          <w:rFonts w:ascii="Calibri" w:hAnsi="Calibri" w:cs="Calibri"/>
          <w:color w:val="000000"/>
        </w:rPr>
        <w:t xml:space="preserve"> into force in October 2010. </w:t>
      </w:r>
    </w:p>
    <w:p w14:paraId="006CED95" w14:textId="77777777" w:rsidR="00C47156" w:rsidRPr="00C0338A" w:rsidRDefault="00C47156" w:rsidP="00C0338A">
      <w:pPr>
        <w:autoSpaceDE w:val="0"/>
        <w:autoSpaceDN w:val="0"/>
        <w:adjustRightInd w:val="0"/>
        <w:spacing w:after="0" w:line="240" w:lineRule="auto"/>
        <w:rPr>
          <w:rFonts w:ascii="Calibri" w:hAnsi="Calibri" w:cs="Calibri"/>
          <w:color w:val="000000"/>
        </w:rPr>
      </w:pPr>
    </w:p>
    <w:p w14:paraId="27BF294D" w14:textId="2D30DEEA" w:rsid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Discrimination refers to unfavourable treatment on the basis of particular characteristics, which are known as the ‘protected </w:t>
      </w:r>
      <w:proofErr w:type="gramStart"/>
      <w:r w:rsidRPr="00C0338A">
        <w:rPr>
          <w:rFonts w:ascii="Calibri" w:hAnsi="Calibri" w:cs="Calibri"/>
          <w:color w:val="000000"/>
        </w:rPr>
        <w:t>characteristics’</w:t>
      </w:r>
      <w:proofErr w:type="gramEnd"/>
      <w:r w:rsidRPr="00C0338A">
        <w:rPr>
          <w:rFonts w:ascii="Calibri" w:hAnsi="Calibri" w:cs="Calibri"/>
          <w:color w:val="000000"/>
        </w:rPr>
        <w:t xml:space="preserve">. Under the Equality Act 2010, the protected characteristics are defined as age, disability, gender reassignment, marital or civil partnership status, pregnancy and maternity, race, religion or belief, sex (gender) and sexual orientation. </w:t>
      </w:r>
    </w:p>
    <w:p w14:paraId="46E48695" w14:textId="77777777" w:rsidR="00C47156" w:rsidRPr="00C0338A" w:rsidRDefault="00C47156" w:rsidP="00C0338A">
      <w:pPr>
        <w:autoSpaceDE w:val="0"/>
        <w:autoSpaceDN w:val="0"/>
        <w:adjustRightInd w:val="0"/>
        <w:spacing w:after="0" w:line="240" w:lineRule="auto"/>
        <w:rPr>
          <w:rFonts w:ascii="Calibri" w:hAnsi="Calibri" w:cs="Calibri"/>
          <w:color w:val="000000"/>
        </w:rPr>
      </w:pPr>
    </w:p>
    <w:p w14:paraId="6BA034A7" w14:textId="77777777" w:rsidR="00C0338A" w:rsidRP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Under the Equality Act 2010, individuals are protected from discrimination ‘on grounds of’ a protected characteristic. This means that individuals will be protected if they have a characteristic, are assumed to have it, associate with someone who has it or are with someone who is assumed to have it. </w:t>
      </w:r>
    </w:p>
    <w:p w14:paraId="40756738" w14:textId="77777777" w:rsidR="00C0338A" w:rsidRDefault="00C0338A" w:rsidP="00C0338A">
      <w:pPr>
        <w:autoSpaceDE w:val="0"/>
        <w:autoSpaceDN w:val="0"/>
        <w:adjustRightInd w:val="0"/>
        <w:spacing w:after="0" w:line="240" w:lineRule="auto"/>
        <w:rPr>
          <w:rFonts w:ascii="Calibri" w:hAnsi="Calibri" w:cs="Calibri"/>
          <w:color w:val="000000"/>
          <w:sz w:val="23"/>
          <w:szCs w:val="23"/>
        </w:rPr>
      </w:pPr>
    </w:p>
    <w:p w14:paraId="7C10E805" w14:textId="714A0A2D"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color w:val="000000"/>
          <w:sz w:val="23"/>
          <w:szCs w:val="23"/>
        </w:rPr>
        <w:t xml:space="preserve">Forms of discrimination and discriminatory behaviour include the following: </w:t>
      </w:r>
    </w:p>
    <w:p w14:paraId="3AF344DA" w14:textId="77777777" w:rsidR="00C0338A" w:rsidRDefault="00C0338A" w:rsidP="00C0338A">
      <w:pPr>
        <w:autoSpaceDE w:val="0"/>
        <w:autoSpaceDN w:val="0"/>
        <w:adjustRightInd w:val="0"/>
        <w:spacing w:after="0" w:line="240" w:lineRule="auto"/>
        <w:rPr>
          <w:rFonts w:ascii="Calibri" w:hAnsi="Calibri" w:cs="Calibri"/>
          <w:b/>
          <w:bCs/>
          <w:color w:val="000000"/>
          <w:sz w:val="23"/>
          <w:szCs w:val="23"/>
        </w:rPr>
      </w:pPr>
    </w:p>
    <w:p w14:paraId="2FA203AD" w14:textId="7305A762"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 xml:space="preserve">Direct discrimination </w:t>
      </w:r>
    </w:p>
    <w:p w14:paraId="74C26C02" w14:textId="3227C3C3" w:rsidR="00C0338A" w:rsidRP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Direct discrimination can be described as less favourable treatment on the grounds of one of the protected</w:t>
      </w:r>
      <w:r>
        <w:rPr>
          <w:rFonts w:ascii="Calibri" w:hAnsi="Calibri" w:cs="Calibri"/>
          <w:color w:val="000000"/>
        </w:rPr>
        <w:t xml:space="preserve"> </w:t>
      </w:r>
      <w:r w:rsidR="00113F15">
        <w:rPr>
          <w:rFonts w:ascii="Calibri" w:hAnsi="Calibri" w:cs="Calibri"/>
          <w:color w:val="000000"/>
        </w:rPr>
        <w:t>c</w:t>
      </w:r>
      <w:r w:rsidRPr="00C0338A">
        <w:rPr>
          <w:rFonts w:ascii="Calibri" w:hAnsi="Calibri" w:cs="Calibri"/>
          <w:color w:val="000000"/>
        </w:rPr>
        <w:t xml:space="preserve">haracteristics. </w:t>
      </w:r>
    </w:p>
    <w:p w14:paraId="58117C64" w14:textId="77777777" w:rsidR="00C0338A" w:rsidRDefault="00C0338A" w:rsidP="00C0338A">
      <w:pPr>
        <w:autoSpaceDE w:val="0"/>
        <w:autoSpaceDN w:val="0"/>
        <w:adjustRightInd w:val="0"/>
        <w:spacing w:after="0" w:line="240" w:lineRule="auto"/>
        <w:rPr>
          <w:rFonts w:ascii="Calibri" w:hAnsi="Calibri" w:cs="Calibri"/>
          <w:b/>
          <w:bCs/>
          <w:color w:val="000000"/>
          <w:sz w:val="23"/>
          <w:szCs w:val="23"/>
        </w:rPr>
      </w:pPr>
    </w:p>
    <w:p w14:paraId="61B689D4" w14:textId="21A5288D"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 xml:space="preserve">Indirect discrimination </w:t>
      </w:r>
    </w:p>
    <w:p w14:paraId="32D262A8" w14:textId="77777777" w:rsidR="00C0338A" w:rsidRP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Indirect discrimination occurs when a provision, criterion or practice is applied to an individual or group that would put persons of a particular characteristic at a particular disadvantage compared with other persons. </w:t>
      </w:r>
    </w:p>
    <w:p w14:paraId="0D1F0711" w14:textId="77777777" w:rsidR="00C0338A" w:rsidRDefault="00C0338A" w:rsidP="00C0338A">
      <w:pPr>
        <w:autoSpaceDE w:val="0"/>
        <w:autoSpaceDN w:val="0"/>
        <w:adjustRightInd w:val="0"/>
        <w:spacing w:after="0" w:line="240" w:lineRule="auto"/>
        <w:rPr>
          <w:rFonts w:ascii="Calibri" w:hAnsi="Calibri" w:cs="Calibri"/>
          <w:b/>
          <w:bCs/>
          <w:color w:val="000000"/>
          <w:sz w:val="23"/>
          <w:szCs w:val="23"/>
        </w:rPr>
      </w:pPr>
    </w:p>
    <w:p w14:paraId="4C1F9C4D" w14:textId="3B24C825"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 xml:space="preserve">Associative discrimination </w:t>
      </w:r>
    </w:p>
    <w:p w14:paraId="73BC0492" w14:textId="719029C7" w:rsidR="00C0338A" w:rsidRP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Discrimination can also occur when someone discriminates against someone because they associate with another person who possesses a protected characteristic. An example of this is if ‘A’ does not give ‘B’ – a job applicant, for example – the position, even though they have met </w:t>
      </w:r>
      <w:proofErr w:type="gramStart"/>
      <w:r w:rsidRPr="00C0338A">
        <w:rPr>
          <w:rFonts w:ascii="Calibri" w:hAnsi="Calibri" w:cs="Calibri"/>
          <w:color w:val="000000"/>
        </w:rPr>
        <w:t>all of</w:t>
      </w:r>
      <w:proofErr w:type="gramEnd"/>
      <w:r w:rsidRPr="00C0338A">
        <w:rPr>
          <w:rFonts w:ascii="Calibri" w:hAnsi="Calibri" w:cs="Calibri"/>
          <w:color w:val="000000"/>
        </w:rPr>
        <w:t xml:space="preserve"> the competencies for the role, just because ‘B’ has told ‘A’ they have </w:t>
      </w:r>
      <w:r w:rsidR="00DE1F38">
        <w:rPr>
          <w:rFonts w:ascii="Calibri" w:hAnsi="Calibri" w:cs="Calibri"/>
          <w:color w:val="000000"/>
        </w:rPr>
        <w:t xml:space="preserve">a </w:t>
      </w:r>
      <w:r w:rsidRPr="00C0338A">
        <w:rPr>
          <w:rFonts w:ascii="Calibri" w:hAnsi="Calibri" w:cs="Calibri"/>
          <w:color w:val="000000"/>
        </w:rPr>
        <w:t xml:space="preserve">partner with one or more Protected Characteristics. </w:t>
      </w:r>
    </w:p>
    <w:p w14:paraId="1FE7CD7B" w14:textId="77777777" w:rsidR="00C0338A" w:rsidRDefault="00C0338A" w:rsidP="00C0338A">
      <w:pPr>
        <w:autoSpaceDE w:val="0"/>
        <w:autoSpaceDN w:val="0"/>
        <w:adjustRightInd w:val="0"/>
        <w:spacing w:after="0" w:line="240" w:lineRule="auto"/>
        <w:rPr>
          <w:rFonts w:ascii="Calibri" w:hAnsi="Calibri" w:cs="Calibri"/>
          <w:b/>
          <w:bCs/>
          <w:color w:val="000000"/>
          <w:sz w:val="23"/>
          <w:szCs w:val="23"/>
        </w:rPr>
      </w:pPr>
    </w:p>
    <w:p w14:paraId="4D799E90" w14:textId="77777777" w:rsidR="00730ED8" w:rsidRDefault="00730ED8" w:rsidP="00C0338A">
      <w:pPr>
        <w:autoSpaceDE w:val="0"/>
        <w:autoSpaceDN w:val="0"/>
        <w:adjustRightInd w:val="0"/>
        <w:spacing w:after="0" w:line="240" w:lineRule="auto"/>
        <w:rPr>
          <w:rFonts w:ascii="Calibri" w:hAnsi="Calibri" w:cs="Calibri"/>
          <w:b/>
          <w:bCs/>
          <w:color w:val="000000"/>
          <w:sz w:val="23"/>
          <w:szCs w:val="23"/>
        </w:rPr>
      </w:pPr>
    </w:p>
    <w:p w14:paraId="0F0843A3" w14:textId="7A5EBF8F"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lastRenderedPageBreak/>
        <w:t xml:space="preserve">Discrimination by perception </w:t>
      </w:r>
    </w:p>
    <w:p w14:paraId="4B177B96" w14:textId="77777777" w:rsidR="00C0338A" w:rsidRP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Discrimination by perception can occur when someone discriminates against an individual because they think they possess a particular protected </w:t>
      </w:r>
      <w:proofErr w:type="gramStart"/>
      <w:r w:rsidRPr="00C0338A">
        <w:rPr>
          <w:rFonts w:ascii="Calibri" w:hAnsi="Calibri" w:cs="Calibri"/>
          <w:color w:val="000000"/>
        </w:rPr>
        <w:t>characteristic</w:t>
      </w:r>
      <w:proofErr w:type="gramEnd"/>
      <w:r w:rsidRPr="00C0338A">
        <w:rPr>
          <w:rFonts w:ascii="Calibri" w:hAnsi="Calibri" w:cs="Calibri"/>
          <w:color w:val="000000"/>
        </w:rPr>
        <w:t xml:space="preserve"> and this applies even if the person does not actually possess that characteristic. An example of this is if ‘B’ is selected for redundancy by ‘A’ because they perceive ‘B’ to have a progressive condition i.e. they are disabled. </w:t>
      </w:r>
    </w:p>
    <w:p w14:paraId="3BE60A98" w14:textId="77777777" w:rsidR="00C0338A" w:rsidRDefault="00C0338A" w:rsidP="00C0338A">
      <w:pPr>
        <w:autoSpaceDE w:val="0"/>
        <w:autoSpaceDN w:val="0"/>
        <w:adjustRightInd w:val="0"/>
        <w:spacing w:after="0" w:line="240" w:lineRule="auto"/>
        <w:rPr>
          <w:rFonts w:ascii="Calibri" w:hAnsi="Calibri" w:cs="Calibri"/>
          <w:b/>
          <w:bCs/>
          <w:color w:val="000000"/>
          <w:sz w:val="23"/>
          <w:szCs w:val="23"/>
        </w:rPr>
      </w:pPr>
    </w:p>
    <w:p w14:paraId="5EED0C3F" w14:textId="1AC2BD54"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 xml:space="preserve">Discrimination arising from disability </w:t>
      </w:r>
    </w:p>
    <w:p w14:paraId="46FBB629" w14:textId="77777777" w:rsidR="00C0338A" w:rsidRP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It is unlawful when a disabled person is treated unfavourably because of something connected with their disability and such unfavourable treatment cannot be justified. This type of discrimination only relates to disability. </w:t>
      </w:r>
    </w:p>
    <w:p w14:paraId="13EC27DE" w14:textId="77777777" w:rsidR="00C0338A" w:rsidRDefault="00C0338A" w:rsidP="00C0338A">
      <w:pPr>
        <w:autoSpaceDE w:val="0"/>
        <w:autoSpaceDN w:val="0"/>
        <w:adjustRightInd w:val="0"/>
        <w:spacing w:after="0" w:line="240" w:lineRule="auto"/>
        <w:rPr>
          <w:rFonts w:ascii="Calibri" w:hAnsi="Calibri" w:cs="Calibri"/>
          <w:b/>
          <w:bCs/>
          <w:color w:val="000000"/>
          <w:sz w:val="23"/>
          <w:szCs w:val="23"/>
        </w:rPr>
      </w:pPr>
    </w:p>
    <w:p w14:paraId="4188249A" w14:textId="03314336"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 xml:space="preserve">Harassment </w:t>
      </w:r>
    </w:p>
    <w:p w14:paraId="1EF0FC64" w14:textId="77777777" w:rsidR="00C0338A" w:rsidRP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Harassment is defined as unwanted conduct relating to a protected characteristic that has the purpose or effect of violating a person’s dignity, or which creates an intimidating or hostile, degrading, humiliating or offensive environment for that person. </w:t>
      </w:r>
    </w:p>
    <w:p w14:paraId="627CFA4D" w14:textId="77777777" w:rsidR="00C0338A" w:rsidRDefault="00C0338A" w:rsidP="00C0338A">
      <w:pPr>
        <w:autoSpaceDE w:val="0"/>
        <w:autoSpaceDN w:val="0"/>
        <w:adjustRightInd w:val="0"/>
        <w:spacing w:after="0" w:line="240" w:lineRule="auto"/>
        <w:rPr>
          <w:rFonts w:ascii="Calibri" w:hAnsi="Calibri" w:cs="Calibri"/>
          <w:b/>
          <w:bCs/>
          <w:color w:val="000000"/>
          <w:sz w:val="23"/>
          <w:szCs w:val="23"/>
        </w:rPr>
      </w:pPr>
    </w:p>
    <w:p w14:paraId="1E0F5701" w14:textId="65C21A6F"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 xml:space="preserve">Victimisation </w:t>
      </w:r>
    </w:p>
    <w:p w14:paraId="4D899090" w14:textId="77777777" w:rsidR="00C0338A" w:rsidRPr="00C0338A" w:rsidRDefault="00C0338A" w:rsidP="00C0338A">
      <w:pPr>
        <w:autoSpaceDE w:val="0"/>
        <w:autoSpaceDN w:val="0"/>
        <w:adjustRightInd w:val="0"/>
        <w:spacing w:after="0" w:line="240" w:lineRule="auto"/>
        <w:rPr>
          <w:rFonts w:ascii="Calibri" w:hAnsi="Calibri" w:cs="Calibri"/>
          <w:color w:val="000000"/>
        </w:rPr>
      </w:pPr>
      <w:r w:rsidRPr="00C0338A">
        <w:rPr>
          <w:rFonts w:ascii="Calibri" w:hAnsi="Calibri" w:cs="Calibri"/>
          <w:color w:val="000000"/>
        </w:rPr>
        <w:t xml:space="preserve">It is unlawful to treat a person less favourably because he or she has made allegations or brought proceedings under the anti-discrimination legislation, or because they have helped another person to do so. To do so would constitute victimisation. </w:t>
      </w:r>
    </w:p>
    <w:p w14:paraId="31A59024" w14:textId="77777777" w:rsidR="00C0338A" w:rsidRDefault="00C0338A" w:rsidP="00C0338A">
      <w:pPr>
        <w:autoSpaceDE w:val="0"/>
        <w:autoSpaceDN w:val="0"/>
        <w:adjustRightInd w:val="0"/>
        <w:spacing w:after="0" w:line="240" w:lineRule="auto"/>
        <w:rPr>
          <w:rFonts w:ascii="Calibri" w:hAnsi="Calibri" w:cs="Calibri"/>
          <w:b/>
          <w:bCs/>
          <w:color w:val="000000"/>
          <w:sz w:val="23"/>
          <w:szCs w:val="23"/>
        </w:rPr>
      </w:pPr>
    </w:p>
    <w:p w14:paraId="317BBDEE" w14:textId="6F9B3DFA" w:rsidR="00C0338A" w:rsidRPr="00C0338A" w:rsidRDefault="00C0338A" w:rsidP="00C0338A">
      <w:pPr>
        <w:autoSpaceDE w:val="0"/>
        <w:autoSpaceDN w:val="0"/>
        <w:adjustRightInd w:val="0"/>
        <w:spacing w:after="0" w:line="240" w:lineRule="auto"/>
        <w:rPr>
          <w:rFonts w:ascii="Calibri" w:hAnsi="Calibri" w:cs="Calibri"/>
          <w:color w:val="000000"/>
          <w:sz w:val="23"/>
          <w:szCs w:val="23"/>
        </w:rPr>
      </w:pPr>
      <w:r w:rsidRPr="00C0338A">
        <w:rPr>
          <w:rFonts w:ascii="Calibri" w:hAnsi="Calibri" w:cs="Calibri"/>
          <w:b/>
          <w:bCs/>
          <w:color w:val="000000"/>
          <w:sz w:val="23"/>
          <w:szCs w:val="23"/>
        </w:rPr>
        <w:t xml:space="preserve">Bullying </w:t>
      </w:r>
    </w:p>
    <w:p w14:paraId="1426953D" w14:textId="1D4BE7B7" w:rsidR="000A2172" w:rsidRDefault="00C0338A" w:rsidP="00C0338A">
      <w:pPr>
        <w:pStyle w:val="Default"/>
        <w:rPr>
          <w:rFonts w:ascii="Calibri" w:hAnsi="Calibri" w:cs="Calibri"/>
          <w:sz w:val="22"/>
          <w:szCs w:val="22"/>
        </w:rPr>
      </w:pPr>
      <w:r w:rsidRPr="00C0338A">
        <w:rPr>
          <w:rFonts w:ascii="Calibri" w:hAnsi="Calibri" w:cs="Calibri"/>
          <w:sz w:val="22"/>
          <w:szCs w:val="22"/>
        </w:rPr>
        <w:t>Bullying is defined as a form of personal harassment involving the misuse of power, influence or position to persistently criticise, humiliate or undermine an individual.</w:t>
      </w:r>
    </w:p>
    <w:p w14:paraId="04050FFB" w14:textId="5142C203" w:rsidR="001A7592" w:rsidRDefault="001A7592" w:rsidP="00C0338A">
      <w:pPr>
        <w:pStyle w:val="Default"/>
        <w:rPr>
          <w:rFonts w:ascii="Calibri" w:hAnsi="Calibri" w:cs="Calibri"/>
          <w:sz w:val="22"/>
          <w:szCs w:val="22"/>
        </w:rPr>
      </w:pPr>
    </w:p>
    <w:p w14:paraId="0919BEEA" w14:textId="64890A32" w:rsidR="001A7592" w:rsidRPr="003500BD" w:rsidRDefault="001A7592" w:rsidP="00C0338A">
      <w:pPr>
        <w:pStyle w:val="Default"/>
        <w:rPr>
          <w:rFonts w:asciiTheme="minorHAnsi" w:hAnsiTheme="minorHAnsi" w:cstheme="minorHAnsi"/>
          <w:color w:val="auto"/>
          <w:sz w:val="20"/>
          <w:szCs w:val="20"/>
        </w:rPr>
      </w:pPr>
      <w:r>
        <w:rPr>
          <w:rFonts w:ascii="Calibri" w:hAnsi="Calibri" w:cs="Calibri"/>
          <w:sz w:val="22"/>
          <w:szCs w:val="22"/>
        </w:rPr>
        <w:t xml:space="preserve">For further information </w:t>
      </w:r>
      <w:r w:rsidR="00B912D1">
        <w:rPr>
          <w:rFonts w:ascii="Calibri" w:hAnsi="Calibri" w:cs="Calibri"/>
          <w:sz w:val="22"/>
          <w:szCs w:val="22"/>
        </w:rPr>
        <w:t xml:space="preserve">and advice on the Equality Act visit: </w:t>
      </w:r>
      <w:hyperlink r:id="rId8" w:history="1">
        <w:r w:rsidR="00344D2D" w:rsidRPr="0099556E">
          <w:rPr>
            <w:rStyle w:val="Hyperlink"/>
            <w:rFonts w:ascii="Calibri" w:hAnsi="Calibri" w:cs="Calibri"/>
            <w:sz w:val="22"/>
            <w:szCs w:val="22"/>
          </w:rPr>
          <w:t>https://www.equalityhumanrights.com/en/equality-act-2010/what-equality-act</w:t>
        </w:r>
      </w:hyperlink>
      <w:r w:rsidR="00344D2D">
        <w:rPr>
          <w:rFonts w:ascii="Calibri" w:hAnsi="Calibri" w:cs="Calibri"/>
          <w:sz w:val="22"/>
          <w:szCs w:val="22"/>
        </w:rPr>
        <w:t xml:space="preserve"> </w:t>
      </w:r>
    </w:p>
    <w:sectPr w:rsidR="001A7592" w:rsidRPr="003500BD" w:rsidSect="00B773B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zsjQwMTUzNTc3MDVX0lEKTi0uzszPAykwqgUANqDn3ywAAAA="/>
  </w:docVars>
  <w:rsids>
    <w:rsidRoot w:val="00B773B8"/>
    <w:rsid w:val="00014E73"/>
    <w:rsid w:val="0005233A"/>
    <w:rsid w:val="00052631"/>
    <w:rsid w:val="0008654E"/>
    <w:rsid w:val="00092DB4"/>
    <w:rsid w:val="000A2172"/>
    <w:rsid w:val="000F46E6"/>
    <w:rsid w:val="00102676"/>
    <w:rsid w:val="00102D7A"/>
    <w:rsid w:val="00113F15"/>
    <w:rsid w:val="00125D2B"/>
    <w:rsid w:val="001561F7"/>
    <w:rsid w:val="00180D62"/>
    <w:rsid w:val="001A34D8"/>
    <w:rsid w:val="001A3A1B"/>
    <w:rsid w:val="001A4C6F"/>
    <w:rsid w:val="001A7592"/>
    <w:rsid w:val="001B3B12"/>
    <w:rsid w:val="001C352B"/>
    <w:rsid w:val="0020666B"/>
    <w:rsid w:val="00216164"/>
    <w:rsid w:val="00241BFA"/>
    <w:rsid w:val="002A7A1B"/>
    <w:rsid w:val="00344D2D"/>
    <w:rsid w:val="003500BD"/>
    <w:rsid w:val="00350260"/>
    <w:rsid w:val="0035675C"/>
    <w:rsid w:val="00390373"/>
    <w:rsid w:val="003F519F"/>
    <w:rsid w:val="00496BDC"/>
    <w:rsid w:val="004A1A84"/>
    <w:rsid w:val="004C7A40"/>
    <w:rsid w:val="004E5ABE"/>
    <w:rsid w:val="0050217D"/>
    <w:rsid w:val="00505094"/>
    <w:rsid w:val="00513D83"/>
    <w:rsid w:val="005379B3"/>
    <w:rsid w:val="00590B44"/>
    <w:rsid w:val="005C3C71"/>
    <w:rsid w:val="005D4C62"/>
    <w:rsid w:val="005E2866"/>
    <w:rsid w:val="005E2D6A"/>
    <w:rsid w:val="005E5857"/>
    <w:rsid w:val="005F0134"/>
    <w:rsid w:val="00632DBE"/>
    <w:rsid w:val="00642B4F"/>
    <w:rsid w:val="00680BFC"/>
    <w:rsid w:val="006C0E0C"/>
    <w:rsid w:val="006C0F85"/>
    <w:rsid w:val="006E2993"/>
    <w:rsid w:val="006E7066"/>
    <w:rsid w:val="006F326A"/>
    <w:rsid w:val="00730ED8"/>
    <w:rsid w:val="007365C7"/>
    <w:rsid w:val="00780C1E"/>
    <w:rsid w:val="007850CC"/>
    <w:rsid w:val="00793FCE"/>
    <w:rsid w:val="0079451B"/>
    <w:rsid w:val="007D078C"/>
    <w:rsid w:val="008171BA"/>
    <w:rsid w:val="00821656"/>
    <w:rsid w:val="008303CB"/>
    <w:rsid w:val="00877979"/>
    <w:rsid w:val="008E1227"/>
    <w:rsid w:val="009543A8"/>
    <w:rsid w:val="009A357F"/>
    <w:rsid w:val="00A146BC"/>
    <w:rsid w:val="00A3438B"/>
    <w:rsid w:val="00A668FF"/>
    <w:rsid w:val="00A70E3D"/>
    <w:rsid w:val="00A80D2B"/>
    <w:rsid w:val="00A85D7B"/>
    <w:rsid w:val="00AD2FF5"/>
    <w:rsid w:val="00AE382B"/>
    <w:rsid w:val="00AF3B68"/>
    <w:rsid w:val="00AF6A45"/>
    <w:rsid w:val="00B21570"/>
    <w:rsid w:val="00B319F3"/>
    <w:rsid w:val="00B41FE2"/>
    <w:rsid w:val="00B773B8"/>
    <w:rsid w:val="00B77C51"/>
    <w:rsid w:val="00B83B0F"/>
    <w:rsid w:val="00B912D1"/>
    <w:rsid w:val="00BB629C"/>
    <w:rsid w:val="00BD448B"/>
    <w:rsid w:val="00BF42ED"/>
    <w:rsid w:val="00C0338A"/>
    <w:rsid w:val="00C160D8"/>
    <w:rsid w:val="00C20058"/>
    <w:rsid w:val="00C47156"/>
    <w:rsid w:val="00C5101C"/>
    <w:rsid w:val="00C73A0E"/>
    <w:rsid w:val="00CC2C00"/>
    <w:rsid w:val="00CE371C"/>
    <w:rsid w:val="00D017B8"/>
    <w:rsid w:val="00D41BEE"/>
    <w:rsid w:val="00D6122E"/>
    <w:rsid w:val="00D64D2D"/>
    <w:rsid w:val="00DE1F38"/>
    <w:rsid w:val="00E33636"/>
    <w:rsid w:val="00E36EAA"/>
    <w:rsid w:val="00E47BAE"/>
    <w:rsid w:val="00E5510E"/>
    <w:rsid w:val="00E73011"/>
    <w:rsid w:val="00E955AE"/>
    <w:rsid w:val="00EB39FE"/>
    <w:rsid w:val="00EC50E0"/>
    <w:rsid w:val="00EC69F0"/>
    <w:rsid w:val="00EE0481"/>
    <w:rsid w:val="00F03B50"/>
    <w:rsid w:val="00F83D4E"/>
    <w:rsid w:val="00F86438"/>
    <w:rsid w:val="00FC6513"/>
    <w:rsid w:val="00FC7DD1"/>
    <w:rsid w:val="00FE4874"/>
    <w:rsid w:val="00FF5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3CCA"/>
  <w15:chartTrackingRefBased/>
  <w15:docId w15:val="{CF7688F6-B048-4893-94BD-CCD7BFED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22E"/>
    <w:rPr>
      <w:color w:val="0563C1" w:themeColor="hyperlink"/>
      <w:u w:val="single"/>
    </w:rPr>
  </w:style>
  <w:style w:type="character" w:styleId="UnresolvedMention">
    <w:name w:val="Unresolved Mention"/>
    <w:basedOn w:val="DefaultParagraphFont"/>
    <w:uiPriority w:val="99"/>
    <w:semiHidden/>
    <w:unhideWhenUsed/>
    <w:rsid w:val="00D6122E"/>
    <w:rPr>
      <w:color w:val="605E5C"/>
      <w:shd w:val="clear" w:color="auto" w:fill="E1DFDD"/>
    </w:rPr>
  </w:style>
  <w:style w:type="paragraph" w:customStyle="1" w:styleId="Default">
    <w:name w:val="Default"/>
    <w:rsid w:val="000A217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equality-act-2010/what-equality-act" TargetMode="External"/><Relationship Id="rId3" Type="http://schemas.openxmlformats.org/officeDocument/2006/relationships/customXml" Target="../customXml/item3.xml"/><Relationship Id="rId7" Type="http://schemas.openxmlformats.org/officeDocument/2006/relationships/hyperlink" Target="https://www.legislation.gov.uk/ukpga/2010/15/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2caabd-3d23-4ae3-93e2-67f92307ee76">
      <Terms xmlns="http://schemas.microsoft.com/office/infopath/2007/PartnerControls"/>
    </lcf76f155ced4ddcb4097134ff3c332f>
    <TaxCatchAll xmlns="29214189-4f94-43e6-afcf-ec966e8705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5B1D4DCF050458341F76AB8CC58F0" ma:contentTypeVersion="15" ma:contentTypeDescription="Create a new document." ma:contentTypeScope="" ma:versionID="1529ce47d80c3aa08a16a088a5e1888e">
  <xsd:schema xmlns:xsd="http://www.w3.org/2001/XMLSchema" xmlns:xs="http://www.w3.org/2001/XMLSchema" xmlns:p="http://schemas.microsoft.com/office/2006/metadata/properties" xmlns:ns2="8d2caabd-3d23-4ae3-93e2-67f92307ee76" xmlns:ns3="29214189-4f94-43e6-afcf-ec966e870569" targetNamespace="http://schemas.microsoft.com/office/2006/metadata/properties" ma:root="true" ma:fieldsID="102a7a5a11f07ec1abf22bb9e6da157a" ns2:_="" ns3:_="">
    <xsd:import namespace="8d2caabd-3d23-4ae3-93e2-67f92307ee76"/>
    <xsd:import namespace="29214189-4f94-43e6-afcf-ec966e8705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caabd-3d23-4ae3-93e2-67f92307e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55881c9-b610-4565-9b27-0ac095737b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14189-4f94-43e6-afcf-ec966e8705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1e6984-d89a-421d-a3ca-de1bf5cfa679}" ma:internalName="TaxCatchAll" ma:showField="CatchAllData" ma:web="29214189-4f94-43e6-afcf-ec966e87056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F3375-40DC-4D33-8DDC-0C22FD3C8DE5}">
  <ds:schemaRefs>
    <ds:schemaRef ds:uri="http://schemas.microsoft.com/office/2006/metadata/properties"/>
    <ds:schemaRef ds:uri="http://schemas.microsoft.com/office/infopath/2007/PartnerControls"/>
    <ds:schemaRef ds:uri="8d2caabd-3d23-4ae3-93e2-67f92307ee76"/>
    <ds:schemaRef ds:uri="29214189-4f94-43e6-afcf-ec966e870569"/>
  </ds:schemaRefs>
</ds:datastoreItem>
</file>

<file path=customXml/itemProps2.xml><?xml version="1.0" encoding="utf-8"?>
<ds:datastoreItem xmlns:ds="http://schemas.openxmlformats.org/officeDocument/2006/customXml" ds:itemID="{BAC3543A-B7A6-4782-889B-295576DCF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caabd-3d23-4ae3-93e2-67f92307ee76"/>
    <ds:schemaRef ds:uri="29214189-4f94-43e6-afcf-ec966e870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76D6-9638-4C43-82CA-86F0BB5B8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Webber</dc:creator>
  <cp:keywords/>
  <dc:description/>
  <cp:lastModifiedBy>Stephen Roberts</cp:lastModifiedBy>
  <cp:revision>2</cp:revision>
  <dcterms:created xsi:type="dcterms:W3CDTF">2025-11-12T10:58:00Z</dcterms:created>
  <dcterms:modified xsi:type="dcterms:W3CDTF">2025-11-12T10:58:00Z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0x0101002E15B1D4DCF050458341F76AB8CC58F0</vt:lpwstr>
  </property>
  <property fmtid="{D5CDD505-2E9C-101B-9397-08002B2CF9AE}" pid="3" name="MediaServiceImageTags">
    <vt:lpwstr/>
  </property>
</Properties>
</file>